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B1" w:rsidRDefault="00F869B1">
      <w:pPr>
        <w:widowControl/>
        <w:jc w:val="center"/>
        <w:rPr>
          <w:rFonts w:ascii="Times New Roman" w:hAnsi="Times New Roman" w:cs="Times New Roman"/>
          <w:b/>
          <w:bCs/>
        </w:rPr>
      </w:pPr>
    </w:p>
    <w:p w:rsidR="00F869B1" w:rsidRDefault="00F869B1" w:rsidP="00ED56BC">
      <w:pPr>
        <w:pStyle w:val="RedTitre"/>
        <w:framePr w:wrap="auto"/>
        <w:widowControl/>
      </w:pPr>
      <w:r>
        <w:t xml:space="preserve"> MARCHE PUBLIC DE </w:t>
      </w:r>
      <w:r w:rsidR="0061690B">
        <w:t>SERVICES</w:t>
      </w:r>
      <w:r>
        <w:t xml:space="preserve"> </w:t>
      </w: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rsidP="00ED56BC">
      <w:pPr>
        <w:pStyle w:val="RedNomDoc"/>
        <w:widowControl/>
      </w:pPr>
      <w:r>
        <w:t xml:space="preserve">CAHIER DES CLAUSES </w:t>
      </w:r>
      <w:r w:rsidR="00ED56BC">
        <w:t>ADMINISTRATIVES</w:t>
      </w:r>
      <w:r w:rsidR="00A57D44">
        <w:t xml:space="preserve"> </w:t>
      </w:r>
      <w:r>
        <w:t xml:space="preserve">PARTICULIÈRES </w:t>
      </w: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pPr>
        <w:pStyle w:val="RedTitre"/>
        <w:framePr w:wrap="auto"/>
        <w:widowControl/>
      </w:pPr>
    </w:p>
    <w:p w:rsidR="00F869B1" w:rsidRDefault="00F869B1">
      <w:pPr>
        <w:pStyle w:val="RedTitre"/>
        <w:framePr w:wrap="auto"/>
        <w:widowControl/>
      </w:pPr>
    </w:p>
    <w:p w:rsidR="00F869B1" w:rsidRDefault="00F869B1" w:rsidP="00ED56BC">
      <w:pPr>
        <w:pStyle w:val="RedTitre"/>
        <w:framePr w:wrap="auto"/>
        <w:widowControl/>
      </w:pPr>
      <w:r>
        <w:t>(C.C.</w:t>
      </w:r>
      <w:r w:rsidR="00ED56BC">
        <w:t>A</w:t>
      </w:r>
      <w:r w:rsidR="00A57D44">
        <w:t>.</w:t>
      </w:r>
      <w:r>
        <w:t xml:space="preserve">P.) </w:t>
      </w: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F869B1">
      <w:pPr>
        <w:widowControl/>
        <w:jc w:val="center"/>
        <w:rPr>
          <w:rFonts w:ascii="Times New Roman" w:hAnsi="Times New Roman" w:cs="Times New Roman"/>
          <w:b/>
          <w:bCs/>
        </w:rPr>
      </w:pPr>
    </w:p>
    <w:p w:rsidR="00F869B1" w:rsidRDefault="00E42A33">
      <w:pPr>
        <w:pStyle w:val="RedTitre1"/>
        <w:keepNext/>
        <w:framePr w:wrap="auto"/>
        <w:widowControl/>
        <w:shd w:val="pct5" w:color="auto" w:fill="auto"/>
      </w:pPr>
      <w:r>
        <w:t>L’Acheteur :</w:t>
      </w:r>
      <w:r w:rsidR="00F869B1">
        <w:t xml:space="preserve"> </w:t>
      </w:r>
      <w:r>
        <w:t>MJC de Duclair</w:t>
      </w:r>
    </w:p>
    <w:p w:rsidR="00F869B1" w:rsidRDefault="00F869B1">
      <w:pPr>
        <w:pStyle w:val="RedTitre1"/>
        <w:keepNext/>
        <w:framePr w:wrap="auto"/>
        <w:widowControl/>
        <w:shd w:val="pct5" w:color="auto" w:fill="auto"/>
      </w:pPr>
    </w:p>
    <w:p w:rsidR="00F869B1" w:rsidRDefault="00E42A33">
      <w:pPr>
        <w:pStyle w:val="RedTitre1"/>
        <w:keepNext/>
        <w:framePr w:wrap="auto"/>
        <w:widowControl/>
        <w:shd w:val="pct5" w:color="auto" w:fill="auto"/>
      </w:pPr>
      <w:r>
        <w:t>Atelier et Chantier d’Insertion Comme un Arbre</w:t>
      </w:r>
    </w:p>
    <w:p w:rsidR="00F869B1" w:rsidRDefault="00F869B1">
      <w:pPr>
        <w:pStyle w:val="RedTitre1"/>
        <w:keepNext/>
        <w:framePr w:wrap="auto"/>
        <w:widowControl/>
        <w:shd w:val="pct5" w:color="auto" w:fill="auto"/>
      </w:pPr>
    </w:p>
    <w:p w:rsidR="00F869B1" w:rsidRDefault="00E42A33">
      <w:pPr>
        <w:pStyle w:val="RedTitre1"/>
        <w:keepNext/>
        <w:framePr w:wrap="auto"/>
        <w:widowControl/>
        <w:shd w:val="pct5" w:color="auto" w:fill="auto"/>
      </w:pPr>
      <w:r>
        <w:t>17 Rue du 19 Mars 1962</w:t>
      </w:r>
    </w:p>
    <w:p w:rsidR="00E42A33" w:rsidRDefault="00E42A33">
      <w:pPr>
        <w:pStyle w:val="RedTitre1"/>
        <w:keepNext/>
        <w:framePr w:wrap="auto"/>
        <w:widowControl/>
        <w:shd w:val="pct5" w:color="auto" w:fill="auto"/>
      </w:pPr>
      <w:r>
        <w:t>76480 Duclair</w:t>
      </w:r>
    </w:p>
    <w:p w:rsidR="00F869B1" w:rsidRDefault="00F869B1">
      <w:pPr>
        <w:pStyle w:val="RedTitre1"/>
        <w:keepNext/>
        <w:framePr w:wrap="auto"/>
        <w:widowControl/>
        <w:shd w:val="pct5" w:color="auto" w:fill="auto"/>
      </w:pPr>
    </w:p>
    <w:p w:rsidR="00F869B1" w:rsidRDefault="00F869B1">
      <w:pPr>
        <w:pStyle w:val="RedTitre1"/>
        <w:keepNext/>
        <w:framePr w:wrap="auto"/>
        <w:widowControl/>
        <w:shd w:val="pct5" w:color="auto" w:fill="auto"/>
      </w:pPr>
    </w:p>
    <w:p w:rsidR="00F869B1" w:rsidRDefault="00F869B1">
      <w:pPr>
        <w:pStyle w:val="RedTitre1"/>
        <w:keepNext/>
        <w:framePr w:wrap="auto"/>
        <w:widowControl/>
        <w:shd w:val="pct5" w:color="auto" w:fill="auto"/>
      </w:pPr>
    </w:p>
    <w:p w:rsidR="00F869B1" w:rsidRDefault="00F869B1" w:rsidP="00ED56BC">
      <w:pPr>
        <w:pStyle w:val="RedTitre1"/>
        <w:keepNext/>
        <w:framePr w:wrap="auto"/>
        <w:widowControl/>
        <w:shd w:val="pct5" w:color="auto" w:fill="auto"/>
      </w:pPr>
      <w:r>
        <w:t xml:space="preserve">Cahier des Clauses </w:t>
      </w:r>
      <w:r w:rsidR="00ED56BC">
        <w:t>Administratives</w:t>
      </w:r>
      <w:r w:rsidR="00A57D44">
        <w:t xml:space="preserve"> </w:t>
      </w:r>
      <w:r w:rsidR="00C20403">
        <w:t>P</w:t>
      </w:r>
      <w:r>
        <w:t xml:space="preserve">articulières </w:t>
      </w:r>
    </w:p>
    <w:p w:rsidR="00F869B1" w:rsidRDefault="00F869B1">
      <w:pPr>
        <w:pStyle w:val="RedTitre1"/>
        <w:keepNext/>
        <w:framePr w:wrap="auto"/>
        <w:widowControl/>
        <w:shd w:val="pct5" w:color="auto" w:fill="auto"/>
      </w:pPr>
    </w:p>
    <w:p w:rsidR="002B4909" w:rsidRPr="00EE02EE" w:rsidRDefault="00145C40" w:rsidP="002B4909">
      <w:pPr>
        <w:keepNext/>
        <w:framePr w:hSpace="142" w:wrap="auto" w:vAnchor="text" w:hAnchor="text" w:xAlign="center" w:y="1"/>
        <w:ind w:left="117" w:right="111"/>
        <w:jc w:val="center"/>
        <w:rPr>
          <w:b/>
          <w:color w:val="000000"/>
          <w:sz w:val="22"/>
          <w:szCs w:val="22"/>
        </w:rPr>
      </w:pPr>
      <w:r w:rsidRPr="00EE02EE">
        <w:rPr>
          <w:b/>
          <w:sz w:val="22"/>
          <w:szCs w:val="22"/>
        </w:rPr>
        <w:t>Établi</w:t>
      </w:r>
      <w:r w:rsidR="00F869B1" w:rsidRPr="00EE02EE">
        <w:rPr>
          <w:b/>
          <w:sz w:val="22"/>
          <w:szCs w:val="22"/>
        </w:rPr>
        <w:t xml:space="preserve"> en application </w:t>
      </w:r>
      <w:r w:rsidRPr="00EE02EE">
        <w:rPr>
          <w:b/>
          <w:sz w:val="22"/>
          <w:szCs w:val="22"/>
        </w:rPr>
        <w:t xml:space="preserve">des </w:t>
      </w:r>
      <w:r w:rsidR="002B4909" w:rsidRPr="00EE02EE">
        <w:rPr>
          <w:b/>
          <w:color w:val="000000"/>
          <w:sz w:val="22"/>
          <w:szCs w:val="22"/>
        </w:rPr>
        <w:t>article</w:t>
      </w:r>
      <w:r w:rsidRPr="00EE02EE">
        <w:rPr>
          <w:b/>
          <w:color w:val="000000"/>
          <w:sz w:val="22"/>
          <w:szCs w:val="22"/>
        </w:rPr>
        <w:t>s</w:t>
      </w:r>
      <w:r w:rsidR="002B4909" w:rsidRPr="00EE02EE">
        <w:rPr>
          <w:b/>
          <w:color w:val="000000"/>
          <w:sz w:val="22"/>
          <w:szCs w:val="22"/>
        </w:rPr>
        <w:t xml:space="preserve"> 2</w:t>
      </w:r>
      <w:r w:rsidR="00DC59F5" w:rsidRPr="00EE02EE">
        <w:rPr>
          <w:b/>
          <w:color w:val="000000"/>
          <w:sz w:val="22"/>
          <w:szCs w:val="22"/>
        </w:rPr>
        <w:t>7</w:t>
      </w:r>
      <w:r w:rsidRPr="00EE02EE">
        <w:rPr>
          <w:b/>
          <w:color w:val="000000"/>
          <w:sz w:val="22"/>
          <w:szCs w:val="22"/>
        </w:rPr>
        <w:t>, 28 et 35</w:t>
      </w:r>
      <w:r w:rsidR="002B4909" w:rsidRPr="00EE02EE">
        <w:rPr>
          <w:b/>
          <w:color w:val="000000"/>
          <w:sz w:val="22"/>
          <w:szCs w:val="22"/>
        </w:rPr>
        <w:t xml:space="preserve"> du Décret n°2016-360 du 25 mars 2016 </w:t>
      </w:r>
    </w:p>
    <w:p w:rsidR="002B4909" w:rsidRPr="00EE02EE" w:rsidRDefault="00145C40" w:rsidP="002B4909">
      <w:pPr>
        <w:keepNext/>
        <w:framePr w:hSpace="142" w:wrap="auto" w:vAnchor="text" w:hAnchor="text" w:xAlign="center" w:y="1"/>
        <w:ind w:left="117" w:right="111"/>
        <w:jc w:val="center"/>
        <w:rPr>
          <w:b/>
          <w:color w:val="000000"/>
          <w:sz w:val="22"/>
          <w:szCs w:val="22"/>
        </w:rPr>
      </w:pPr>
      <w:r w:rsidRPr="00EE02EE">
        <w:rPr>
          <w:b/>
          <w:color w:val="000000"/>
          <w:sz w:val="22"/>
          <w:szCs w:val="22"/>
        </w:rPr>
        <w:t>Relatif</w:t>
      </w:r>
      <w:r w:rsidR="002B4909" w:rsidRPr="00EE02EE">
        <w:rPr>
          <w:b/>
          <w:color w:val="000000"/>
          <w:sz w:val="22"/>
          <w:szCs w:val="22"/>
        </w:rPr>
        <w:t xml:space="preserve"> aux marchés publics</w:t>
      </w:r>
    </w:p>
    <w:p w:rsidR="00F869B1" w:rsidRPr="00EE02EE" w:rsidRDefault="00F869B1" w:rsidP="002B4909">
      <w:pPr>
        <w:pStyle w:val="RedTitre1"/>
        <w:keepNext/>
        <w:framePr w:wrap="auto"/>
        <w:widowControl/>
        <w:shd w:val="pct5" w:color="auto" w:fill="auto"/>
      </w:pPr>
    </w:p>
    <w:p w:rsidR="00F869B1" w:rsidRDefault="00F869B1">
      <w:pPr>
        <w:pStyle w:val="RedTitre1"/>
        <w:keepNext/>
        <w:framePr w:wrap="auto"/>
        <w:widowControl/>
        <w:shd w:val="pct5" w:color="auto" w:fill="auto"/>
      </w:pPr>
      <w:r>
        <w:t>_______________________________________________________________________</w:t>
      </w:r>
    </w:p>
    <w:p w:rsidR="0061690B" w:rsidRDefault="0061690B">
      <w:pPr>
        <w:pStyle w:val="RedTitre1"/>
        <w:keepNext/>
        <w:framePr w:wrap="auto"/>
        <w:widowControl/>
        <w:shd w:val="pct5" w:color="auto" w:fill="auto"/>
      </w:pPr>
    </w:p>
    <w:p w:rsidR="0061690B" w:rsidRDefault="002131E6" w:rsidP="00E42A33">
      <w:pPr>
        <w:pStyle w:val="RedTitre1"/>
        <w:keepNext/>
        <w:framePr w:wrap="auto"/>
        <w:widowControl/>
        <w:shd w:val="pct5" w:color="auto" w:fill="auto"/>
      </w:pPr>
      <w:r>
        <w:t xml:space="preserve">Marché de </w:t>
      </w:r>
      <w:r w:rsidR="00E42A33">
        <w:t xml:space="preserve">fourniture d’équipements pour un atelier </w:t>
      </w:r>
      <w:r w:rsidR="002773C2">
        <w:t>menuiserie</w:t>
      </w:r>
    </w:p>
    <w:p w:rsidR="00F869B1" w:rsidRDefault="00F869B1">
      <w:pPr>
        <w:pStyle w:val="RedTitre1"/>
        <w:keepNext/>
        <w:framePr w:wrap="auto"/>
        <w:widowControl/>
        <w:shd w:val="pct5" w:color="auto" w:fill="auto"/>
      </w:pPr>
      <w:r>
        <w:t>______________________________________________________________________</w:t>
      </w:r>
    </w:p>
    <w:p w:rsidR="00F869B1" w:rsidRDefault="00F869B1">
      <w:pPr>
        <w:pStyle w:val="RedTitre1"/>
        <w:keepNext/>
        <w:framePr w:wrap="auto"/>
        <w:widowControl/>
        <w:shd w:val="pct5" w:color="auto" w:fill="auto"/>
      </w:pPr>
    </w:p>
    <w:p w:rsidR="00F869B1" w:rsidRDefault="00F869B1">
      <w:pPr>
        <w:pStyle w:val="RedTitre1"/>
        <w:keepNext/>
        <w:framePr w:wrap="auto"/>
        <w:widowControl/>
        <w:shd w:val="pct5" w:color="auto" w:fill="auto"/>
      </w:pPr>
    </w:p>
    <w:p w:rsidR="00F869B1" w:rsidRDefault="00F869B1">
      <w:pPr>
        <w:pStyle w:val="RedTitre1"/>
        <w:keepNext/>
        <w:framePr w:wrap="auto"/>
        <w:widowControl/>
        <w:shd w:val="pct5" w:color="auto" w:fill="auto"/>
      </w:pPr>
      <w:r>
        <w:t>La procédure de consultation utilisée est la suivante :</w:t>
      </w:r>
    </w:p>
    <w:p w:rsidR="00A57D44" w:rsidRDefault="00ED56BC" w:rsidP="00A57D44">
      <w:pPr>
        <w:pStyle w:val="RedTitre1"/>
        <w:keepNext/>
        <w:framePr w:wrap="auto"/>
        <w:widowControl/>
        <w:shd w:val="pct5" w:color="auto" w:fill="auto"/>
      </w:pPr>
      <w:r>
        <w:t xml:space="preserve">Procédure adaptée </w:t>
      </w:r>
      <w:r w:rsidR="000C6D4C">
        <w:t xml:space="preserve">en application </w:t>
      </w:r>
      <w:r w:rsidR="00F869B1">
        <w:t>de</w:t>
      </w:r>
      <w:r w:rsidR="00145C40">
        <w:t xml:space="preserve">s </w:t>
      </w:r>
      <w:r w:rsidR="00A57D44">
        <w:t>article</w:t>
      </w:r>
      <w:r w:rsidR="00145C40">
        <w:t>s</w:t>
      </w:r>
      <w:r w:rsidR="00A57D44">
        <w:t xml:space="preserve"> </w:t>
      </w:r>
      <w:r w:rsidR="002B4909">
        <w:t>2</w:t>
      </w:r>
      <w:r w:rsidR="00DC59F5">
        <w:t>7</w:t>
      </w:r>
      <w:r w:rsidR="00145C40">
        <w:t>, 28 et 35</w:t>
      </w:r>
    </w:p>
    <w:p w:rsidR="00F869B1" w:rsidRPr="002B4909" w:rsidRDefault="002B4909" w:rsidP="00A57D44">
      <w:pPr>
        <w:pStyle w:val="RedTitre1"/>
        <w:keepNext/>
        <w:framePr w:wrap="auto"/>
        <w:widowControl/>
        <w:shd w:val="pct5" w:color="auto" w:fill="auto"/>
      </w:pPr>
      <w:r w:rsidRPr="002B4909">
        <w:t>D</w:t>
      </w:r>
      <w:r w:rsidR="00F869B1" w:rsidRPr="002B4909">
        <w:t>u</w:t>
      </w:r>
      <w:r w:rsidRPr="002B4909">
        <w:t xml:space="preserve"> </w:t>
      </w:r>
      <w:r w:rsidRPr="002B4909">
        <w:rPr>
          <w:color w:val="000000"/>
        </w:rPr>
        <w:t>Décret n°2016-360 du 25 mars 2016</w:t>
      </w:r>
      <w:r w:rsidR="00F869B1" w:rsidRPr="002B4909">
        <w:t>.</w:t>
      </w:r>
    </w:p>
    <w:p w:rsidR="00F869B1" w:rsidRDefault="00F869B1">
      <w:pPr>
        <w:pStyle w:val="RedTitre1"/>
        <w:keepNext/>
        <w:framePr w:wrap="auto"/>
        <w:widowControl/>
        <w:shd w:val="pct5" w:color="auto" w:fill="auto"/>
      </w:pPr>
    </w:p>
    <w:p w:rsidR="00F869B1" w:rsidRDefault="00F869B1" w:rsidP="00ED56BC">
      <w:pPr>
        <w:pStyle w:val="RedNomDoc"/>
        <w:keepNext/>
        <w:widowControl/>
      </w:pPr>
      <w:r>
        <w:br w:type="page"/>
      </w:r>
      <w:r>
        <w:lastRenderedPageBreak/>
        <w:t xml:space="preserve">CAHIER DES CLAUSES </w:t>
      </w:r>
      <w:r w:rsidR="00ED56BC">
        <w:t>ADMINISTRATIVES</w:t>
      </w:r>
      <w:r w:rsidR="00A57D44">
        <w:t xml:space="preserve"> </w:t>
      </w:r>
      <w:r>
        <w:t xml:space="preserve">PARTICULIÈRES </w:t>
      </w:r>
    </w:p>
    <w:p w:rsidR="00F869B1" w:rsidRDefault="00F869B1">
      <w:pPr>
        <w:keepNext/>
        <w:widowControl/>
        <w:rPr>
          <w:rFonts w:ascii="Times New Roman" w:hAnsi="Times New Roman" w:cs="Times New Roman"/>
        </w:rPr>
      </w:pPr>
    </w:p>
    <w:p w:rsidR="00F869B1" w:rsidRDefault="00F869B1">
      <w:pPr>
        <w:keepNext/>
        <w:widowControl/>
        <w:rPr>
          <w:rFonts w:ascii="Times New Roman" w:hAnsi="Times New Roman" w:cs="Times New Roman"/>
        </w:rPr>
      </w:pPr>
    </w:p>
    <w:p w:rsidR="00F869B1" w:rsidRDefault="00F869B1">
      <w:pPr>
        <w:keepNext/>
        <w:widowControl/>
        <w:jc w:val="center"/>
        <w:rPr>
          <w:b/>
          <w:bCs/>
          <w:sz w:val="28"/>
          <w:szCs w:val="28"/>
        </w:rPr>
      </w:pPr>
      <w:r>
        <w:rPr>
          <w:b/>
          <w:bCs/>
          <w:sz w:val="28"/>
          <w:szCs w:val="28"/>
        </w:rPr>
        <w:t>SOMMAIRE</w:t>
      </w:r>
    </w:p>
    <w:p w:rsidR="00F869B1" w:rsidRDefault="00F869B1">
      <w:pPr>
        <w:keepNext/>
        <w:widowControl/>
        <w:rPr>
          <w:rFonts w:ascii="Times New Roman" w:hAnsi="Times New Roman" w:cs="Times New Roman"/>
        </w:rPr>
      </w:pPr>
    </w:p>
    <w:p w:rsidR="00412E41" w:rsidRDefault="00412E41" w:rsidP="00ED56BC">
      <w:pPr>
        <w:rPr>
          <w:sz w:val="24"/>
          <w:szCs w:val="24"/>
        </w:rPr>
      </w:pPr>
    </w:p>
    <w:p w:rsidR="00F869B1" w:rsidRDefault="00F869B1">
      <w:pPr>
        <w:rPr>
          <w:sz w:val="24"/>
          <w:szCs w:val="24"/>
        </w:rPr>
      </w:pPr>
    </w:p>
    <w:p w:rsidR="004D6BB1" w:rsidRDefault="004D6BB1">
      <w:pPr>
        <w:rPr>
          <w:sz w:val="24"/>
          <w:szCs w:val="24"/>
        </w:rPr>
      </w:pPr>
    </w:p>
    <w:p w:rsidR="00F869B1" w:rsidRPr="000C6D4C" w:rsidRDefault="00E02A6A">
      <w:pPr>
        <w:rPr>
          <w:b/>
          <w:sz w:val="24"/>
          <w:szCs w:val="24"/>
        </w:rPr>
      </w:pPr>
      <w:r>
        <w:rPr>
          <w:b/>
          <w:sz w:val="24"/>
          <w:szCs w:val="24"/>
        </w:rPr>
        <w:t>Article 1 Objet du marché</w:t>
      </w:r>
    </w:p>
    <w:p w:rsidR="00F869B1" w:rsidRDefault="00F869B1">
      <w:pPr>
        <w:rPr>
          <w:sz w:val="24"/>
          <w:szCs w:val="24"/>
        </w:rPr>
      </w:pPr>
      <w:r>
        <w:rPr>
          <w:sz w:val="24"/>
          <w:szCs w:val="24"/>
        </w:rPr>
        <w:t xml:space="preserve">       </w:t>
      </w:r>
      <w:r w:rsidR="000C6D4C">
        <w:rPr>
          <w:sz w:val="24"/>
          <w:szCs w:val="24"/>
        </w:rPr>
        <w:t xml:space="preserve">       1-1 </w:t>
      </w:r>
      <w:r>
        <w:rPr>
          <w:sz w:val="24"/>
          <w:szCs w:val="24"/>
        </w:rPr>
        <w:t>Objet</w:t>
      </w:r>
    </w:p>
    <w:p w:rsidR="00F869B1" w:rsidRDefault="000C6D4C" w:rsidP="00D5347E">
      <w:pPr>
        <w:rPr>
          <w:sz w:val="24"/>
          <w:szCs w:val="24"/>
        </w:rPr>
      </w:pPr>
      <w:r>
        <w:rPr>
          <w:sz w:val="24"/>
          <w:szCs w:val="24"/>
        </w:rPr>
        <w:t xml:space="preserve">              1-2 </w:t>
      </w:r>
      <w:r w:rsidR="00F869B1">
        <w:rPr>
          <w:sz w:val="24"/>
          <w:szCs w:val="24"/>
        </w:rPr>
        <w:t xml:space="preserve">Décomposition du marché </w:t>
      </w:r>
    </w:p>
    <w:p w:rsidR="00F869B1" w:rsidRDefault="000C6D4C">
      <w:pPr>
        <w:rPr>
          <w:sz w:val="24"/>
          <w:szCs w:val="24"/>
        </w:rPr>
      </w:pPr>
      <w:r>
        <w:rPr>
          <w:sz w:val="24"/>
          <w:szCs w:val="24"/>
        </w:rPr>
        <w:t xml:space="preserve">              1-</w:t>
      </w:r>
      <w:r w:rsidR="00EF3398">
        <w:rPr>
          <w:sz w:val="24"/>
          <w:szCs w:val="24"/>
        </w:rPr>
        <w:t>3</w:t>
      </w:r>
      <w:r>
        <w:rPr>
          <w:sz w:val="24"/>
          <w:szCs w:val="24"/>
        </w:rPr>
        <w:t xml:space="preserve"> </w:t>
      </w:r>
      <w:r w:rsidR="00F869B1">
        <w:rPr>
          <w:sz w:val="24"/>
          <w:szCs w:val="24"/>
        </w:rPr>
        <w:t>Clauses sociales et environnementales</w:t>
      </w:r>
    </w:p>
    <w:p w:rsidR="00F869B1" w:rsidRPr="000C6D4C" w:rsidRDefault="00F869B1">
      <w:pPr>
        <w:rPr>
          <w:b/>
          <w:sz w:val="24"/>
          <w:szCs w:val="24"/>
        </w:rPr>
      </w:pPr>
      <w:r w:rsidRPr="000C6D4C">
        <w:rPr>
          <w:b/>
          <w:sz w:val="24"/>
          <w:szCs w:val="24"/>
        </w:rPr>
        <w:t>Article 2 Documents contractuels</w:t>
      </w:r>
    </w:p>
    <w:p w:rsidR="00F869B1" w:rsidRPr="000C6D4C" w:rsidRDefault="00F869B1">
      <w:pPr>
        <w:rPr>
          <w:b/>
          <w:sz w:val="24"/>
          <w:szCs w:val="24"/>
        </w:rPr>
      </w:pPr>
      <w:r w:rsidRPr="000C6D4C">
        <w:rPr>
          <w:b/>
          <w:sz w:val="24"/>
          <w:szCs w:val="24"/>
        </w:rPr>
        <w:t xml:space="preserve">Article 3 </w:t>
      </w:r>
      <w:r w:rsidR="008F12DB">
        <w:rPr>
          <w:b/>
          <w:sz w:val="24"/>
          <w:szCs w:val="24"/>
        </w:rPr>
        <w:t xml:space="preserve">Durée du marché - </w:t>
      </w:r>
      <w:r w:rsidRPr="000C6D4C">
        <w:rPr>
          <w:b/>
          <w:sz w:val="24"/>
          <w:szCs w:val="24"/>
        </w:rPr>
        <w:t>Délais d</w:t>
      </w:r>
      <w:r w:rsidR="008F12DB">
        <w:rPr>
          <w:b/>
          <w:sz w:val="24"/>
          <w:szCs w:val="24"/>
        </w:rPr>
        <w:t>’exécution</w:t>
      </w:r>
    </w:p>
    <w:p w:rsidR="00F869B1" w:rsidRDefault="00F869B1" w:rsidP="00D5347E">
      <w:pPr>
        <w:rPr>
          <w:sz w:val="24"/>
          <w:szCs w:val="24"/>
        </w:rPr>
      </w:pPr>
      <w:r>
        <w:rPr>
          <w:sz w:val="24"/>
          <w:szCs w:val="24"/>
        </w:rPr>
        <w:t xml:space="preserve">               3-1 Délais d'exécution</w:t>
      </w:r>
    </w:p>
    <w:p w:rsidR="00F869B1" w:rsidRPr="000C6D4C" w:rsidRDefault="00D5347E" w:rsidP="00D5347E">
      <w:pPr>
        <w:rPr>
          <w:b/>
          <w:sz w:val="24"/>
          <w:szCs w:val="24"/>
        </w:rPr>
      </w:pPr>
      <w:r>
        <w:rPr>
          <w:b/>
          <w:sz w:val="24"/>
          <w:szCs w:val="24"/>
        </w:rPr>
        <w:t>Article 4 Conditions générales d’exécution</w:t>
      </w:r>
      <w:r w:rsidR="00F869B1" w:rsidRPr="000C6D4C">
        <w:rPr>
          <w:b/>
          <w:sz w:val="24"/>
          <w:szCs w:val="24"/>
        </w:rPr>
        <w:t xml:space="preserve"> </w:t>
      </w:r>
    </w:p>
    <w:p w:rsidR="00F869B1" w:rsidRPr="000C6D4C" w:rsidRDefault="00F869B1">
      <w:pPr>
        <w:rPr>
          <w:b/>
          <w:sz w:val="24"/>
          <w:szCs w:val="24"/>
        </w:rPr>
      </w:pPr>
      <w:r w:rsidRPr="000C6D4C">
        <w:rPr>
          <w:b/>
          <w:sz w:val="24"/>
          <w:szCs w:val="24"/>
        </w:rPr>
        <w:t xml:space="preserve">Article 5 Opérations de </w:t>
      </w:r>
      <w:r w:rsidR="00E976ED">
        <w:rPr>
          <w:b/>
          <w:sz w:val="24"/>
          <w:szCs w:val="24"/>
        </w:rPr>
        <w:t>réception/Admission</w:t>
      </w:r>
    </w:p>
    <w:p w:rsidR="00F869B1" w:rsidRPr="000C6D4C" w:rsidRDefault="00F869B1">
      <w:pPr>
        <w:rPr>
          <w:b/>
          <w:sz w:val="24"/>
          <w:szCs w:val="24"/>
        </w:rPr>
      </w:pPr>
      <w:r w:rsidRPr="000C6D4C">
        <w:rPr>
          <w:b/>
          <w:sz w:val="24"/>
          <w:szCs w:val="24"/>
        </w:rPr>
        <w:t>Article 6 Garantie</w:t>
      </w:r>
      <w:r w:rsidR="00E976ED">
        <w:rPr>
          <w:b/>
          <w:sz w:val="24"/>
          <w:szCs w:val="24"/>
        </w:rPr>
        <w:t>s et obligations particulières</w:t>
      </w:r>
    </w:p>
    <w:p w:rsidR="00F869B1" w:rsidRPr="000C6D4C" w:rsidRDefault="00F869B1">
      <w:pPr>
        <w:rPr>
          <w:b/>
          <w:sz w:val="24"/>
          <w:szCs w:val="24"/>
        </w:rPr>
      </w:pPr>
      <w:r w:rsidRPr="000C6D4C">
        <w:rPr>
          <w:b/>
          <w:sz w:val="24"/>
          <w:szCs w:val="24"/>
        </w:rPr>
        <w:t xml:space="preserve">Article </w:t>
      </w:r>
      <w:r w:rsidR="00EF3398">
        <w:rPr>
          <w:b/>
          <w:sz w:val="24"/>
          <w:szCs w:val="24"/>
        </w:rPr>
        <w:t>7</w:t>
      </w:r>
      <w:r w:rsidRPr="000C6D4C">
        <w:rPr>
          <w:b/>
          <w:sz w:val="24"/>
          <w:szCs w:val="24"/>
        </w:rPr>
        <w:t xml:space="preserve"> Modalités de détermination des prix</w:t>
      </w:r>
    </w:p>
    <w:p w:rsidR="00F869B1" w:rsidRDefault="00F869B1">
      <w:pPr>
        <w:rPr>
          <w:sz w:val="24"/>
          <w:szCs w:val="24"/>
        </w:rPr>
      </w:pPr>
      <w:r>
        <w:rPr>
          <w:sz w:val="24"/>
          <w:szCs w:val="24"/>
        </w:rPr>
        <w:t xml:space="preserve">               </w:t>
      </w:r>
      <w:r w:rsidR="00EF3398">
        <w:rPr>
          <w:sz w:val="24"/>
          <w:szCs w:val="24"/>
        </w:rPr>
        <w:t>7</w:t>
      </w:r>
      <w:r>
        <w:rPr>
          <w:sz w:val="24"/>
          <w:szCs w:val="24"/>
        </w:rPr>
        <w:t>-1 Répartition des paiements</w:t>
      </w:r>
    </w:p>
    <w:p w:rsidR="00F869B1" w:rsidRDefault="00F869B1">
      <w:pPr>
        <w:rPr>
          <w:sz w:val="24"/>
          <w:szCs w:val="24"/>
        </w:rPr>
      </w:pPr>
      <w:r>
        <w:rPr>
          <w:sz w:val="24"/>
          <w:szCs w:val="24"/>
        </w:rPr>
        <w:t xml:space="preserve">               </w:t>
      </w:r>
      <w:r w:rsidR="00EF3398">
        <w:rPr>
          <w:sz w:val="24"/>
          <w:szCs w:val="24"/>
        </w:rPr>
        <w:t>7</w:t>
      </w:r>
      <w:r>
        <w:rPr>
          <w:sz w:val="24"/>
          <w:szCs w:val="24"/>
        </w:rPr>
        <w:t>-2 Contenu des prix</w:t>
      </w:r>
    </w:p>
    <w:p w:rsidR="00F869B1" w:rsidRDefault="009F6461" w:rsidP="00F3234F">
      <w:pPr>
        <w:rPr>
          <w:sz w:val="24"/>
          <w:szCs w:val="24"/>
        </w:rPr>
      </w:pPr>
      <w:r>
        <w:rPr>
          <w:sz w:val="24"/>
          <w:szCs w:val="24"/>
        </w:rPr>
        <w:t xml:space="preserve">         </w:t>
      </w:r>
    </w:p>
    <w:p w:rsidR="00F869B1" w:rsidRPr="000C6D4C" w:rsidRDefault="00F869B1">
      <w:pPr>
        <w:rPr>
          <w:b/>
          <w:sz w:val="24"/>
          <w:szCs w:val="24"/>
        </w:rPr>
      </w:pPr>
      <w:r w:rsidRPr="000C6D4C">
        <w:rPr>
          <w:b/>
          <w:sz w:val="24"/>
          <w:szCs w:val="24"/>
        </w:rPr>
        <w:t xml:space="preserve">Article </w:t>
      </w:r>
      <w:r w:rsidR="00EF3398">
        <w:rPr>
          <w:b/>
          <w:sz w:val="24"/>
          <w:szCs w:val="24"/>
        </w:rPr>
        <w:t>8</w:t>
      </w:r>
      <w:r w:rsidRPr="000C6D4C">
        <w:rPr>
          <w:b/>
          <w:sz w:val="24"/>
          <w:szCs w:val="24"/>
        </w:rPr>
        <w:t xml:space="preserve"> Avance</w:t>
      </w:r>
    </w:p>
    <w:p w:rsidR="00F869B1" w:rsidRPr="000C6D4C" w:rsidRDefault="00F869B1" w:rsidP="000C6D4C">
      <w:pPr>
        <w:jc w:val="both"/>
        <w:rPr>
          <w:b/>
          <w:sz w:val="24"/>
          <w:szCs w:val="24"/>
        </w:rPr>
      </w:pPr>
      <w:r w:rsidRPr="000C6D4C">
        <w:rPr>
          <w:b/>
          <w:sz w:val="24"/>
          <w:szCs w:val="24"/>
        </w:rPr>
        <w:t xml:space="preserve">Article </w:t>
      </w:r>
      <w:r w:rsidR="00EF3398">
        <w:rPr>
          <w:b/>
          <w:sz w:val="24"/>
          <w:szCs w:val="24"/>
        </w:rPr>
        <w:t>9</w:t>
      </w:r>
      <w:r w:rsidRPr="000C6D4C">
        <w:rPr>
          <w:b/>
          <w:sz w:val="24"/>
          <w:szCs w:val="24"/>
        </w:rPr>
        <w:t xml:space="preserve"> Remboursement de l'avance</w:t>
      </w:r>
    </w:p>
    <w:p w:rsidR="00F869B1" w:rsidRPr="000C6D4C" w:rsidRDefault="00F869B1" w:rsidP="000C6D4C">
      <w:pPr>
        <w:jc w:val="both"/>
        <w:rPr>
          <w:b/>
          <w:sz w:val="24"/>
          <w:szCs w:val="24"/>
        </w:rPr>
      </w:pPr>
      <w:r w:rsidRPr="000C6D4C">
        <w:rPr>
          <w:b/>
          <w:sz w:val="24"/>
          <w:szCs w:val="24"/>
        </w:rPr>
        <w:t>Article 1</w:t>
      </w:r>
      <w:r w:rsidR="00EF3398">
        <w:rPr>
          <w:b/>
          <w:sz w:val="24"/>
          <w:szCs w:val="24"/>
        </w:rPr>
        <w:t>0</w:t>
      </w:r>
      <w:r w:rsidRPr="000C6D4C">
        <w:rPr>
          <w:b/>
          <w:sz w:val="24"/>
          <w:szCs w:val="24"/>
        </w:rPr>
        <w:t xml:space="preserve"> Paiement-établissement de la facture</w:t>
      </w:r>
    </w:p>
    <w:p w:rsidR="00F869B1" w:rsidRDefault="00F869B1">
      <w:pPr>
        <w:rPr>
          <w:sz w:val="24"/>
          <w:szCs w:val="24"/>
        </w:rPr>
      </w:pPr>
      <w:r>
        <w:rPr>
          <w:sz w:val="24"/>
          <w:szCs w:val="24"/>
        </w:rPr>
        <w:t xml:space="preserve">              1</w:t>
      </w:r>
      <w:r w:rsidR="00EF3398">
        <w:rPr>
          <w:sz w:val="24"/>
          <w:szCs w:val="24"/>
        </w:rPr>
        <w:t>0</w:t>
      </w:r>
      <w:r>
        <w:rPr>
          <w:sz w:val="24"/>
          <w:szCs w:val="24"/>
        </w:rPr>
        <w:t>-1 Mode de règlement</w:t>
      </w:r>
    </w:p>
    <w:p w:rsidR="00F869B1" w:rsidRDefault="00E976ED">
      <w:pPr>
        <w:rPr>
          <w:sz w:val="24"/>
          <w:szCs w:val="24"/>
        </w:rPr>
      </w:pPr>
      <w:r>
        <w:rPr>
          <w:sz w:val="24"/>
          <w:szCs w:val="24"/>
        </w:rPr>
        <w:t xml:space="preserve">              1</w:t>
      </w:r>
      <w:r w:rsidR="00EF3398">
        <w:rPr>
          <w:sz w:val="24"/>
          <w:szCs w:val="24"/>
        </w:rPr>
        <w:t>0</w:t>
      </w:r>
      <w:r w:rsidR="00F869B1">
        <w:rPr>
          <w:sz w:val="24"/>
          <w:szCs w:val="24"/>
        </w:rPr>
        <w:t>-2 Présentation des demandes de paiement</w:t>
      </w:r>
    </w:p>
    <w:p w:rsidR="00F869B1" w:rsidRDefault="00E976ED">
      <w:pPr>
        <w:rPr>
          <w:sz w:val="24"/>
          <w:szCs w:val="24"/>
        </w:rPr>
      </w:pPr>
      <w:r>
        <w:rPr>
          <w:sz w:val="24"/>
          <w:szCs w:val="24"/>
        </w:rPr>
        <w:t xml:space="preserve">              1</w:t>
      </w:r>
      <w:r w:rsidR="00EF3398">
        <w:rPr>
          <w:sz w:val="24"/>
          <w:szCs w:val="24"/>
        </w:rPr>
        <w:t>0</w:t>
      </w:r>
      <w:r w:rsidR="00F869B1">
        <w:rPr>
          <w:sz w:val="24"/>
          <w:szCs w:val="24"/>
        </w:rPr>
        <w:t>-3 Intérêts moratoires</w:t>
      </w:r>
    </w:p>
    <w:p w:rsidR="00F869B1" w:rsidRPr="000C6D4C" w:rsidRDefault="00F869B1">
      <w:pPr>
        <w:rPr>
          <w:b/>
          <w:sz w:val="24"/>
          <w:szCs w:val="24"/>
        </w:rPr>
      </w:pPr>
      <w:r w:rsidRPr="000C6D4C">
        <w:rPr>
          <w:b/>
          <w:sz w:val="24"/>
          <w:szCs w:val="24"/>
        </w:rPr>
        <w:t>Article 1</w:t>
      </w:r>
      <w:r w:rsidR="00EF3398">
        <w:rPr>
          <w:b/>
          <w:sz w:val="24"/>
          <w:szCs w:val="24"/>
        </w:rPr>
        <w:t>1</w:t>
      </w:r>
      <w:r w:rsidRPr="000C6D4C">
        <w:rPr>
          <w:b/>
          <w:sz w:val="24"/>
          <w:szCs w:val="24"/>
        </w:rPr>
        <w:t xml:space="preserve"> Clauses techniques</w:t>
      </w:r>
    </w:p>
    <w:p w:rsidR="00F869B1" w:rsidRPr="000C6D4C" w:rsidRDefault="00F869B1">
      <w:pPr>
        <w:rPr>
          <w:b/>
          <w:sz w:val="24"/>
          <w:szCs w:val="24"/>
        </w:rPr>
      </w:pPr>
      <w:r w:rsidRPr="000C6D4C">
        <w:rPr>
          <w:b/>
          <w:sz w:val="24"/>
          <w:szCs w:val="24"/>
        </w:rPr>
        <w:t>Article 1</w:t>
      </w:r>
      <w:r w:rsidR="00EF3398">
        <w:rPr>
          <w:b/>
          <w:sz w:val="24"/>
          <w:szCs w:val="24"/>
        </w:rPr>
        <w:t>2</w:t>
      </w:r>
      <w:r w:rsidRPr="000C6D4C">
        <w:rPr>
          <w:b/>
          <w:sz w:val="24"/>
          <w:szCs w:val="24"/>
        </w:rPr>
        <w:t xml:space="preserve"> Dispositions applicables en cas de titulaire étranger</w:t>
      </w:r>
    </w:p>
    <w:p w:rsidR="00F869B1" w:rsidRPr="000C6D4C" w:rsidRDefault="00F869B1">
      <w:pPr>
        <w:rPr>
          <w:b/>
          <w:sz w:val="24"/>
          <w:szCs w:val="24"/>
        </w:rPr>
      </w:pPr>
      <w:r w:rsidRPr="000C6D4C">
        <w:rPr>
          <w:b/>
          <w:sz w:val="24"/>
          <w:szCs w:val="24"/>
        </w:rPr>
        <w:t>Article 1</w:t>
      </w:r>
      <w:r w:rsidR="00EF3398">
        <w:rPr>
          <w:b/>
          <w:sz w:val="24"/>
          <w:szCs w:val="24"/>
        </w:rPr>
        <w:t>3</w:t>
      </w:r>
      <w:r w:rsidRPr="000C6D4C">
        <w:rPr>
          <w:b/>
          <w:sz w:val="24"/>
          <w:szCs w:val="24"/>
        </w:rPr>
        <w:t xml:space="preserve"> Pénalités</w:t>
      </w:r>
    </w:p>
    <w:p w:rsidR="004C56B0" w:rsidRDefault="00F869B1" w:rsidP="004C56B0">
      <w:pPr>
        <w:rPr>
          <w:sz w:val="24"/>
          <w:szCs w:val="24"/>
        </w:rPr>
      </w:pPr>
      <w:r>
        <w:rPr>
          <w:sz w:val="24"/>
          <w:szCs w:val="24"/>
        </w:rPr>
        <w:t xml:space="preserve">              1</w:t>
      </w:r>
      <w:r w:rsidR="00EF3398">
        <w:rPr>
          <w:sz w:val="24"/>
          <w:szCs w:val="24"/>
        </w:rPr>
        <w:t>3</w:t>
      </w:r>
      <w:r>
        <w:rPr>
          <w:sz w:val="24"/>
          <w:szCs w:val="24"/>
        </w:rPr>
        <w:t>-1 Pénalités de retard</w:t>
      </w:r>
    </w:p>
    <w:p w:rsidR="00653F80" w:rsidRDefault="00653F80" w:rsidP="004C56B0">
      <w:pPr>
        <w:rPr>
          <w:sz w:val="24"/>
          <w:szCs w:val="24"/>
        </w:rPr>
      </w:pPr>
      <w:r>
        <w:rPr>
          <w:sz w:val="24"/>
          <w:szCs w:val="24"/>
        </w:rPr>
        <w:tab/>
        <w:t xml:space="preserve">   13-2 Pénalités pour imperfection technique</w:t>
      </w:r>
    </w:p>
    <w:p w:rsidR="00F869B1" w:rsidRPr="000C6D4C" w:rsidRDefault="00F869B1">
      <w:pPr>
        <w:rPr>
          <w:b/>
          <w:sz w:val="24"/>
          <w:szCs w:val="24"/>
        </w:rPr>
      </w:pPr>
      <w:r w:rsidRPr="000C6D4C">
        <w:rPr>
          <w:b/>
          <w:sz w:val="24"/>
          <w:szCs w:val="24"/>
        </w:rPr>
        <w:t xml:space="preserve">Article </w:t>
      </w:r>
      <w:r w:rsidR="00412E41">
        <w:rPr>
          <w:b/>
          <w:sz w:val="24"/>
          <w:szCs w:val="24"/>
        </w:rPr>
        <w:t>1</w:t>
      </w:r>
      <w:r w:rsidR="00EF3398">
        <w:rPr>
          <w:b/>
          <w:sz w:val="24"/>
          <w:szCs w:val="24"/>
        </w:rPr>
        <w:t>4</w:t>
      </w:r>
      <w:r w:rsidR="00412E41">
        <w:rPr>
          <w:b/>
          <w:sz w:val="24"/>
          <w:szCs w:val="24"/>
        </w:rPr>
        <w:t xml:space="preserve"> </w:t>
      </w:r>
      <w:r w:rsidRPr="000C6D4C">
        <w:rPr>
          <w:b/>
          <w:sz w:val="24"/>
          <w:szCs w:val="24"/>
        </w:rPr>
        <w:t xml:space="preserve">Dispositions diverses </w:t>
      </w:r>
    </w:p>
    <w:p w:rsidR="00F869B1" w:rsidRPr="000C6D4C" w:rsidRDefault="00F3234F">
      <w:pPr>
        <w:rPr>
          <w:b/>
          <w:sz w:val="24"/>
          <w:szCs w:val="24"/>
        </w:rPr>
      </w:pPr>
      <w:r w:rsidRPr="000C6D4C">
        <w:rPr>
          <w:b/>
          <w:sz w:val="24"/>
          <w:szCs w:val="24"/>
        </w:rPr>
        <w:t>Article 1</w:t>
      </w:r>
      <w:r w:rsidR="00EF3398">
        <w:rPr>
          <w:b/>
          <w:sz w:val="24"/>
          <w:szCs w:val="24"/>
        </w:rPr>
        <w:t>5</w:t>
      </w:r>
      <w:r w:rsidRPr="000C6D4C">
        <w:rPr>
          <w:b/>
          <w:sz w:val="24"/>
          <w:szCs w:val="24"/>
        </w:rPr>
        <w:t xml:space="preserve"> </w:t>
      </w:r>
      <w:r w:rsidR="00F869B1" w:rsidRPr="000C6D4C">
        <w:rPr>
          <w:b/>
          <w:sz w:val="24"/>
          <w:szCs w:val="24"/>
        </w:rPr>
        <w:t xml:space="preserve">Attribution de compétence </w:t>
      </w:r>
    </w:p>
    <w:p w:rsidR="00F869B1" w:rsidRPr="000C6D4C" w:rsidRDefault="00F869B1" w:rsidP="00F3234F">
      <w:pPr>
        <w:rPr>
          <w:b/>
          <w:sz w:val="24"/>
          <w:szCs w:val="24"/>
        </w:rPr>
      </w:pPr>
      <w:r w:rsidRPr="000C6D4C">
        <w:rPr>
          <w:b/>
          <w:sz w:val="24"/>
          <w:szCs w:val="24"/>
        </w:rPr>
        <w:t>Art</w:t>
      </w:r>
      <w:r w:rsidR="00412E41">
        <w:rPr>
          <w:b/>
          <w:sz w:val="24"/>
          <w:szCs w:val="24"/>
        </w:rPr>
        <w:t>icle 1</w:t>
      </w:r>
      <w:r w:rsidR="00EF3398">
        <w:rPr>
          <w:b/>
          <w:sz w:val="24"/>
          <w:szCs w:val="24"/>
        </w:rPr>
        <w:t>6</w:t>
      </w:r>
      <w:r w:rsidR="00F3234F">
        <w:rPr>
          <w:b/>
          <w:sz w:val="24"/>
          <w:szCs w:val="24"/>
        </w:rPr>
        <w:t xml:space="preserve"> Résiliation</w:t>
      </w:r>
    </w:p>
    <w:p w:rsidR="00F3234F" w:rsidRPr="00F51052" w:rsidRDefault="00F869B1" w:rsidP="00F3234F">
      <w:pPr>
        <w:rPr>
          <w:b/>
          <w:sz w:val="24"/>
          <w:szCs w:val="24"/>
        </w:rPr>
      </w:pPr>
      <w:r w:rsidRPr="000C6D4C">
        <w:rPr>
          <w:b/>
          <w:sz w:val="24"/>
          <w:szCs w:val="24"/>
        </w:rPr>
        <w:t xml:space="preserve">Article </w:t>
      </w:r>
      <w:r w:rsidR="00412E41">
        <w:rPr>
          <w:b/>
          <w:sz w:val="24"/>
          <w:szCs w:val="24"/>
        </w:rPr>
        <w:t>1</w:t>
      </w:r>
      <w:r w:rsidR="00EF3398">
        <w:rPr>
          <w:b/>
          <w:sz w:val="24"/>
          <w:szCs w:val="24"/>
        </w:rPr>
        <w:t>7</w:t>
      </w:r>
      <w:r w:rsidRPr="000C6D4C">
        <w:rPr>
          <w:b/>
          <w:sz w:val="24"/>
          <w:szCs w:val="24"/>
        </w:rPr>
        <w:t xml:space="preserve"> </w:t>
      </w:r>
      <w:r w:rsidR="00F3234F">
        <w:rPr>
          <w:b/>
          <w:sz w:val="24"/>
          <w:szCs w:val="24"/>
        </w:rPr>
        <w:t>Dérogations aux documents généraux</w:t>
      </w:r>
    </w:p>
    <w:p w:rsidR="00F869B1" w:rsidRDefault="00412E41" w:rsidP="00DE39EE">
      <w:pPr>
        <w:pStyle w:val="RedTitre2"/>
        <w:pBdr>
          <w:top w:val="none" w:sz="0" w:space="0" w:color="auto"/>
          <w:left w:val="none" w:sz="0" w:space="0" w:color="auto"/>
          <w:bottom w:val="none" w:sz="0" w:space="0" w:color="auto"/>
          <w:right w:val="none" w:sz="0" w:space="0" w:color="auto"/>
        </w:pBdr>
        <w:spacing w:after="120"/>
      </w:pPr>
      <w:r>
        <w:br w:type="page"/>
      </w:r>
      <w:r w:rsidR="00F869B1">
        <w:lastRenderedPageBreak/>
        <w:t>Article 1 - Objet du marché</w:t>
      </w:r>
    </w:p>
    <w:p w:rsidR="00F869B1" w:rsidRDefault="00F869B1" w:rsidP="006265D8">
      <w:pPr>
        <w:pStyle w:val="RedPara"/>
        <w:spacing w:after="120"/>
        <w:ind w:firstLine="708"/>
      </w:pPr>
      <w:r>
        <w:t>1-1-Objet</w:t>
      </w:r>
    </w:p>
    <w:p w:rsidR="00457A4D" w:rsidRDefault="00A57D44" w:rsidP="00363A3A">
      <w:pPr>
        <w:pStyle w:val="RedPara"/>
        <w:spacing w:after="120"/>
        <w:jc w:val="both"/>
        <w:rPr>
          <w:b w:val="0"/>
          <w:bCs w:val="0"/>
          <w:sz w:val="20"/>
          <w:szCs w:val="20"/>
        </w:rPr>
      </w:pPr>
      <w:r>
        <w:rPr>
          <w:b w:val="0"/>
          <w:bCs w:val="0"/>
          <w:sz w:val="20"/>
          <w:szCs w:val="20"/>
        </w:rPr>
        <w:t xml:space="preserve">La </w:t>
      </w:r>
      <w:r w:rsidR="00E42A33">
        <w:rPr>
          <w:b w:val="0"/>
          <w:bCs w:val="0"/>
          <w:sz w:val="20"/>
          <w:szCs w:val="20"/>
        </w:rPr>
        <w:t>consultation lancée par la MJC de Duclair</w:t>
      </w:r>
      <w:r w:rsidR="002131E6">
        <w:rPr>
          <w:b w:val="0"/>
          <w:bCs w:val="0"/>
          <w:sz w:val="20"/>
          <w:szCs w:val="20"/>
        </w:rPr>
        <w:t xml:space="preserve"> a pour objet un marché</w:t>
      </w:r>
      <w:r w:rsidR="00EB7D39">
        <w:rPr>
          <w:b w:val="0"/>
          <w:bCs w:val="0"/>
          <w:sz w:val="20"/>
          <w:szCs w:val="20"/>
        </w:rPr>
        <w:t xml:space="preserve"> de</w:t>
      </w:r>
      <w:r w:rsidR="002131E6">
        <w:rPr>
          <w:b w:val="0"/>
          <w:bCs w:val="0"/>
          <w:sz w:val="20"/>
          <w:szCs w:val="20"/>
        </w:rPr>
        <w:t xml:space="preserve"> </w:t>
      </w:r>
      <w:r w:rsidR="00E42A33">
        <w:rPr>
          <w:b w:val="0"/>
          <w:bCs w:val="0"/>
          <w:sz w:val="20"/>
          <w:szCs w:val="20"/>
        </w:rPr>
        <w:t xml:space="preserve">fourniture </w:t>
      </w:r>
      <w:r w:rsidR="00EB7D39">
        <w:rPr>
          <w:b w:val="0"/>
          <w:bCs w:val="0"/>
          <w:sz w:val="20"/>
          <w:szCs w:val="20"/>
        </w:rPr>
        <w:t xml:space="preserve">de matériel </w:t>
      </w:r>
      <w:r w:rsidR="00E42A33">
        <w:rPr>
          <w:b w:val="0"/>
          <w:bCs w:val="0"/>
          <w:sz w:val="20"/>
          <w:szCs w:val="20"/>
        </w:rPr>
        <w:t>pour l’équipement d’un atelier destiné à des activités de menuiserie.</w:t>
      </w:r>
    </w:p>
    <w:p w:rsidR="00F869B1" w:rsidRDefault="00F869B1">
      <w:pPr>
        <w:pStyle w:val="RedPara"/>
        <w:spacing w:after="120"/>
        <w:ind w:firstLine="709"/>
      </w:pPr>
      <w:r>
        <w:t>1-2-Décomposition du marché</w:t>
      </w:r>
    </w:p>
    <w:p w:rsidR="00457A4D" w:rsidRDefault="00F869B1" w:rsidP="00457A4D">
      <w:pPr>
        <w:pStyle w:val="RedRub"/>
        <w:spacing w:before="120" w:after="120"/>
        <w:ind w:left="709" w:firstLine="709"/>
        <w:rPr>
          <w:sz w:val="20"/>
          <w:szCs w:val="20"/>
        </w:rPr>
      </w:pPr>
      <w:r>
        <w:rPr>
          <w:sz w:val="20"/>
          <w:szCs w:val="20"/>
        </w:rPr>
        <w:t>1-2-</w:t>
      </w:r>
      <w:r w:rsidR="00EF3398">
        <w:rPr>
          <w:sz w:val="20"/>
          <w:szCs w:val="20"/>
        </w:rPr>
        <w:t>1</w:t>
      </w:r>
      <w:r>
        <w:rPr>
          <w:sz w:val="20"/>
          <w:szCs w:val="20"/>
        </w:rPr>
        <w:t>-Lots</w:t>
      </w:r>
    </w:p>
    <w:p w:rsidR="00457A4D" w:rsidRPr="005D3E01" w:rsidRDefault="00E42A33" w:rsidP="00EF3398">
      <w:pPr>
        <w:pStyle w:val="RedRub"/>
        <w:spacing w:before="120" w:after="120"/>
        <w:rPr>
          <w:b w:val="0"/>
        </w:rPr>
      </w:pPr>
      <w:r w:rsidRPr="005D3E01">
        <w:rPr>
          <w:b w:val="0"/>
        </w:rPr>
        <w:t>2 Lots :</w:t>
      </w:r>
    </w:p>
    <w:p w:rsidR="00E42A33" w:rsidRPr="005D3E01" w:rsidRDefault="00E42A33" w:rsidP="00E42A33">
      <w:pPr>
        <w:pStyle w:val="RedRub"/>
        <w:numPr>
          <w:ilvl w:val="0"/>
          <w:numId w:val="11"/>
        </w:numPr>
        <w:spacing w:before="120" w:after="120"/>
        <w:rPr>
          <w:b w:val="0"/>
          <w:sz w:val="20"/>
          <w:szCs w:val="20"/>
        </w:rPr>
      </w:pPr>
      <w:r w:rsidRPr="005D3E01">
        <w:rPr>
          <w:b w:val="0"/>
        </w:rPr>
        <w:t>Parc de Machine à Bois</w:t>
      </w:r>
    </w:p>
    <w:p w:rsidR="00E42A33" w:rsidRPr="005D3E01" w:rsidRDefault="00E42A33" w:rsidP="00E42A33">
      <w:pPr>
        <w:pStyle w:val="RedRub"/>
        <w:numPr>
          <w:ilvl w:val="0"/>
          <w:numId w:val="11"/>
        </w:numPr>
        <w:spacing w:before="120" w:after="120"/>
        <w:rPr>
          <w:b w:val="0"/>
          <w:sz w:val="20"/>
          <w:szCs w:val="20"/>
        </w:rPr>
      </w:pPr>
      <w:r w:rsidRPr="005D3E01">
        <w:rPr>
          <w:b w:val="0"/>
        </w:rPr>
        <w:t>Système d’extraction de poussière et déchets bois</w:t>
      </w:r>
    </w:p>
    <w:p w:rsidR="00F869B1" w:rsidRDefault="00F869B1">
      <w:pPr>
        <w:pStyle w:val="RedPara"/>
        <w:spacing w:after="120"/>
        <w:ind w:firstLine="709"/>
      </w:pPr>
      <w:r>
        <w:t>1-</w:t>
      </w:r>
      <w:r w:rsidR="00EF3398">
        <w:t>3</w:t>
      </w:r>
      <w:r>
        <w:t>-Clauses sociales et environnementales</w:t>
      </w:r>
    </w:p>
    <w:p w:rsidR="00F15F69" w:rsidRDefault="00F15F69" w:rsidP="00F15F69">
      <w:pPr>
        <w:pStyle w:val="RedPara"/>
        <w:numPr>
          <w:ilvl w:val="0"/>
          <w:numId w:val="3"/>
        </w:numPr>
        <w:spacing w:after="120"/>
      </w:pPr>
      <w:r>
        <w:t>1-</w:t>
      </w:r>
      <w:r w:rsidR="00EF3398">
        <w:t>3</w:t>
      </w:r>
      <w:r w:rsidR="00CF402E">
        <w:t>-1 Clause environnementale</w:t>
      </w:r>
    </w:p>
    <w:p w:rsidR="00F15F69" w:rsidRDefault="00EB7D39" w:rsidP="002131E6">
      <w:pPr>
        <w:pStyle w:val="RedTxt"/>
        <w:jc w:val="both"/>
        <w:rPr>
          <w:sz w:val="20"/>
          <w:szCs w:val="20"/>
        </w:rPr>
      </w:pPr>
      <w:r>
        <w:rPr>
          <w:sz w:val="20"/>
          <w:szCs w:val="20"/>
        </w:rPr>
        <w:t>Apport de solution pour la g</w:t>
      </w:r>
      <w:r w:rsidR="00CF402E">
        <w:rPr>
          <w:sz w:val="20"/>
          <w:szCs w:val="20"/>
        </w:rPr>
        <w:t>estion des déchets bois</w:t>
      </w:r>
      <w:r w:rsidR="002131E6">
        <w:rPr>
          <w:sz w:val="20"/>
          <w:szCs w:val="20"/>
        </w:rPr>
        <w:t>.</w:t>
      </w:r>
    </w:p>
    <w:p w:rsidR="00F869B1" w:rsidRDefault="00F869B1">
      <w:pPr>
        <w:pStyle w:val="RedTitre2"/>
        <w:pBdr>
          <w:top w:val="none" w:sz="0" w:space="0" w:color="auto"/>
          <w:left w:val="none" w:sz="0" w:space="0" w:color="auto"/>
          <w:bottom w:val="none" w:sz="0" w:space="0" w:color="auto"/>
          <w:right w:val="none" w:sz="0" w:space="0" w:color="auto"/>
        </w:pBdr>
        <w:shd w:val="pct5" w:color="auto" w:fill="auto"/>
        <w:spacing w:after="120"/>
      </w:pPr>
      <w:r>
        <w:t>Article 2 - Documents contractuels</w:t>
      </w:r>
    </w:p>
    <w:p w:rsidR="00F869B1" w:rsidRPr="00EB7D39" w:rsidRDefault="00F869B1">
      <w:pPr>
        <w:pStyle w:val="RedTxt"/>
        <w:jc w:val="both"/>
        <w:rPr>
          <w:sz w:val="20"/>
          <w:szCs w:val="20"/>
        </w:rPr>
      </w:pPr>
      <w:r w:rsidRPr="00EB7D39">
        <w:rPr>
          <w:sz w:val="20"/>
          <w:szCs w:val="20"/>
        </w:rPr>
        <w:t>Le marché est constitué par les documents cont</w:t>
      </w:r>
      <w:r w:rsidR="005D3E01" w:rsidRPr="00EB7D39">
        <w:rPr>
          <w:sz w:val="20"/>
          <w:szCs w:val="20"/>
        </w:rPr>
        <w:t>ractuels énumérés ci-dessous</w:t>
      </w:r>
      <w:r w:rsidRPr="00EB7D39">
        <w:rPr>
          <w:sz w:val="20"/>
          <w:szCs w:val="20"/>
        </w:rPr>
        <w:t xml:space="preserve"> :</w:t>
      </w:r>
    </w:p>
    <w:p w:rsidR="00C51827" w:rsidRPr="00EB7D39" w:rsidRDefault="00C51827">
      <w:pPr>
        <w:pStyle w:val="RedTxt"/>
        <w:jc w:val="both"/>
        <w:rPr>
          <w:sz w:val="20"/>
          <w:szCs w:val="20"/>
        </w:rPr>
      </w:pPr>
    </w:p>
    <w:p w:rsidR="00F869B1" w:rsidRPr="00EB7D39" w:rsidRDefault="00F869B1" w:rsidP="00457A4D">
      <w:pPr>
        <w:pStyle w:val="RedTxt"/>
        <w:jc w:val="both"/>
        <w:rPr>
          <w:sz w:val="20"/>
          <w:szCs w:val="20"/>
        </w:rPr>
      </w:pPr>
      <w:r w:rsidRPr="00EB7D39">
        <w:rPr>
          <w:sz w:val="20"/>
          <w:szCs w:val="20"/>
        </w:rPr>
        <w:t xml:space="preserve">- L'acte </w:t>
      </w:r>
      <w:r w:rsidR="00F7244A" w:rsidRPr="00EB7D39">
        <w:rPr>
          <w:sz w:val="20"/>
          <w:szCs w:val="20"/>
        </w:rPr>
        <w:t>d’engagement ;</w:t>
      </w:r>
    </w:p>
    <w:p w:rsidR="002131E6" w:rsidRPr="00EB7D39" w:rsidRDefault="002131E6" w:rsidP="00457A4D">
      <w:pPr>
        <w:pStyle w:val="RedTxt"/>
        <w:jc w:val="both"/>
        <w:rPr>
          <w:sz w:val="20"/>
          <w:szCs w:val="20"/>
        </w:rPr>
      </w:pPr>
      <w:r w:rsidRPr="00EB7D39">
        <w:rPr>
          <w:sz w:val="20"/>
          <w:szCs w:val="20"/>
        </w:rPr>
        <w:t>- la décomposition du prix globale et forfaitaire,</w:t>
      </w:r>
    </w:p>
    <w:p w:rsidR="00457A4D" w:rsidRPr="00EB7D39" w:rsidRDefault="00B6060D" w:rsidP="00457A4D">
      <w:pPr>
        <w:pStyle w:val="RedTxt"/>
        <w:jc w:val="both"/>
        <w:rPr>
          <w:sz w:val="20"/>
          <w:szCs w:val="20"/>
        </w:rPr>
      </w:pPr>
      <w:r w:rsidRPr="00EB7D39">
        <w:rPr>
          <w:sz w:val="20"/>
          <w:szCs w:val="20"/>
        </w:rPr>
        <w:t>- L</w:t>
      </w:r>
      <w:r w:rsidR="00457A4D" w:rsidRPr="00EB7D39">
        <w:rPr>
          <w:sz w:val="20"/>
          <w:szCs w:val="20"/>
        </w:rPr>
        <w:t>e Cahier des clauses admin</w:t>
      </w:r>
      <w:r w:rsidR="005D3E01" w:rsidRPr="00EB7D39">
        <w:rPr>
          <w:sz w:val="20"/>
          <w:szCs w:val="20"/>
        </w:rPr>
        <w:t>istratives particulières (CCAP)</w:t>
      </w:r>
    </w:p>
    <w:p w:rsidR="005D3E01" w:rsidRPr="00EB7D39" w:rsidRDefault="005D3E01" w:rsidP="00457A4D">
      <w:pPr>
        <w:pStyle w:val="RedTxt"/>
        <w:jc w:val="both"/>
        <w:rPr>
          <w:sz w:val="20"/>
          <w:szCs w:val="20"/>
        </w:rPr>
      </w:pPr>
      <w:r w:rsidRPr="00EB7D39">
        <w:rPr>
          <w:sz w:val="20"/>
          <w:szCs w:val="20"/>
        </w:rPr>
        <w:t>- Un devis complet pour le lot 1</w:t>
      </w:r>
      <w:r w:rsidR="00EB7D39" w:rsidRPr="00EB7D39">
        <w:rPr>
          <w:sz w:val="20"/>
          <w:szCs w:val="20"/>
        </w:rPr>
        <w:t xml:space="preserve"> (se référer au CCTP) </w:t>
      </w:r>
    </w:p>
    <w:p w:rsidR="005D3E01" w:rsidRPr="00CF402E" w:rsidRDefault="005D3E01" w:rsidP="00457A4D">
      <w:pPr>
        <w:pStyle w:val="RedTxt"/>
        <w:jc w:val="both"/>
        <w:rPr>
          <w:color w:val="FF0000"/>
          <w:sz w:val="20"/>
          <w:szCs w:val="20"/>
        </w:rPr>
      </w:pPr>
      <w:r w:rsidRPr="00EB7D39">
        <w:rPr>
          <w:sz w:val="20"/>
          <w:szCs w:val="20"/>
        </w:rPr>
        <w:t>- Un notice explicative comportant l’offre chiffrée pour le lot 2</w:t>
      </w:r>
      <w:r w:rsidR="00EB7D39" w:rsidRPr="00EB7D39">
        <w:rPr>
          <w:sz w:val="20"/>
          <w:szCs w:val="20"/>
        </w:rPr>
        <w:t xml:space="preserve"> (se référer au CCTP)</w:t>
      </w:r>
    </w:p>
    <w:p w:rsidR="00B76B00" w:rsidRPr="00B76B00" w:rsidRDefault="00B76B00" w:rsidP="00B76B00">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3 – </w:t>
      </w:r>
      <w:r w:rsidR="008F12DB">
        <w:t xml:space="preserve">Durée du marché - </w:t>
      </w:r>
      <w:r>
        <w:t>Délais d</w:t>
      </w:r>
      <w:r w:rsidR="008F12DB">
        <w:t>’exécution</w:t>
      </w:r>
    </w:p>
    <w:p w:rsidR="00674168" w:rsidRDefault="00F869B1" w:rsidP="00674168">
      <w:pPr>
        <w:pStyle w:val="RedPara"/>
        <w:spacing w:after="120"/>
        <w:ind w:firstLine="709"/>
      </w:pPr>
      <w:r>
        <w:t>3-1-Délais d'exécution</w:t>
      </w:r>
    </w:p>
    <w:p w:rsidR="00BE2209" w:rsidRPr="00674168" w:rsidRDefault="00CF402E" w:rsidP="002131E6">
      <w:pPr>
        <w:pStyle w:val="RedPara"/>
        <w:spacing w:after="120"/>
        <w:jc w:val="both"/>
        <w:rPr>
          <w:b w:val="0"/>
        </w:rPr>
      </w:pPr>
      <w:r>
        <w:rPr>
          <w:b w:val="0"/>
          <w:sz w:val="20"/>
          <w:szCs w:val="20"/>
        </w:rPr>
        <w:t>La date de livraison</w:t>
      </w:r>
      <w:r w:rsidR="005D3E01">
        <w:rPr>
          <w:b w:val="0"/>
          <w:sz w:val="20"/>
          <w:szCs w:val="20"/>
        </w:rPr>
        <w:t xml:space="preserve"> </w:t>
      </w:r>
      <w:r w:rsidR="00EB7D39">
        <w:rPr>
          <w:b w:val="0"/>
          <w:sz w:val="20"/>
          <w:szCs w:val="20"/>
        </w:rPr>
        <w:t>prévisionnelle</w:t>
      </w:r>
      <w:r>
        <w:rPr>
          <w:b w:val="0"/>
          <w:sz w:val="20"/>
          <w:szCs w:val="20"/>
        </w:rPr>
        <w:t xml:space="preserve"> est prévue pour le 22 Mars 2019</w:t>
      </w:r>
      <w:r w:rsidR="00563D19">
        <w:rPr>
          <w:b w:val="0"/>
          <w:sz w:val="20"/>
          <w:szCs w:val="20"/>
        </w:rPr>
        <w:t>.</w:t>
      </w:r>
    </w:p>
    <w:p w:rsidR="00F869B1" w:rsidRDefault="00F869B1" w:rsidP="00702966">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4 - Conditions </w:t>
      </w:r>
      <w:r w:rsidR="008B45F0">
        <w:t>générales d’exécution</w:t>
      </w:r>
    </w:p>
    <w:p w:rsidR="008B45F0" w:rsidRPr="007C3719" w:rsidRDefault="00563D19" w:rsidP="00363A3A">
      <w:pPr>
        <w:jc w:val="both"/>
      </w:pPr>
      <w:r>
        <w:t xml:space="preserve">La Direction de la MJC Duclair assurera le suivi de la commande jusqu’à la livraison </w:t>
      </w:r>
    </w:p>
    <w:p w:rsidR="00A6115F" w:rsidRPr="007C3719" w:rsidRDefault="00BE2209" w:rsidP="002131E6">
      <w:pPr>
        <w:pStyle w:val="RedPara"/>
        <w:spacing w:after="120"/>
        <w:jc w:val="both"/>
        <w:rPr>
          <w:b w:val="0"/>
          <w:sz w:val="20"/>
          <w:szCs w:val="20"/>
        </w:rPr>
      </w:pPr>
      <w:r w:rsidRPr="007C3719">
        <w:rPr>
          <w:b w:val="0"/>
          <w:sz w:val="20"/>
          <w:szCs w:val="20"/>
        </w:rPr>
        <w:t>Une réunion d’installation sera organisée à la suite de la notification du marché</w:t>
      </w:r>
      <w:r w:rsidR="00BE0E24">
        <w:rPr>
          <w:b w:val="0"/>
          <w:sz w:val="20"/>
          <w:szCs w:val="20"/>
        </w:rPr>
        <w:t>.</w:t>
      </w:r>
      <w:r w:rsidRPr="007C3719">
        <w:rPr>
          <w:b w:val="0"/>
          <w:sz w:val="20"/>
          <w:szCs w:val="20"/>
        </w:rPr>
        <w:t xml:space="preserve"> </w:t>
      </w:r>
    </w:p>
    <w:p w:rsidR="008B45F0" w:rsidRPr="007C3719" w:rsidRDefault="0046740C" w:rsidP="00363A3A">
      <w:pPr>
        <w:jc w:val="both"/>
      </w:pPr>
      <w:r>
        <w:t>Un bilan des installations sera fait par l’acheteur</w:t>
      </w:r>
      <w:r w:rsidR="00BE0E24">
        <w:t xml:space="preserve"> dans les trois mois après la livraison.</w:t>
      </w:r>
    </w:p>
    <w:p w:rsidR="00A6115F" w:rsidRDefault="00F869B1">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5 - Opérations de </w:t>
      </w:r>
      <w:r w:rsidR="00646107">
        <w:t>réception/Admission</w:t>
      </w:r>
    </w:p>
    <w:p w:rsidR="00646107" w:rsidRPr="00646107" w:rsidRDefault="00646107">
      <w:pPr>
        <w:pStyle w:val="RedTitre2"/>
        <w:pBdr>
          <w:top w:val="none" w:sz="0" w:space="0" w:color="auto"/>
          <w:left w:val="none" w:sz="0" w:space="0" w:color="auto"/>
          <w:bottom w:val="none" w:sz="0" w:space="0" w:color="auto"/>
          <w:right w:val="none" w:sz="0" w:space="0" w:color="auto"/>
        </w:pBdr>
        <w:shd w:val="pct5" w:color="auto" w:fill="auto"/>
        <w:spacing w:after="120"/>
      </w:pPr>
      <w:r w:rsidRPr="005B100E">
        <w:rPr>
          <w:b w:val="0"/>
          <w:sz w:val="20"/>
          <w:szCs w:val="20"/>
          <w:shd w:val="clear" w:color="auto" w:fill="FFFFFF"/>
        </w:rPr>
        <w:t>Le Cahier des Clauses administratives applicables aux fournitures courantes et services s’applique</w:t>
      </w:r>
      <w:r w:rsidR="00435409" w:rsidRPr="004D6BB1">
        <w:rPr>
          <w:b w:val="0"/>
          <w:sz w:val="20"/>
          <w:szCs w:val="20"/>
        </w:rPr>
        <w:t>.</w:t>
      </w:r>
    </w:p>
    <w:p w:rsidR="00A6115F" w:rsidRDefault="00F869B1" w:rsidP="00A6115F">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6 </w:t>
      </w:r>
      <w:r w:rsidR="00646107">
        <w:t>–</w:t>
      </w:r>
      <w:r>
        <w:t xml:space="preserve"> Garantie</w:t>
      </w:r>
      <w:r w:rsidR="00646107">
        <w:t>s et obligations particulières</w:t>
      </w:r>
    </w:p>
    <w:p w:rsidR="00646107" w:rsidRPr="00A6115F" w:rsidRDefault="00FF34C2" w:rsidP="005B100E">
      <w:pPr>
        <w:pStyle w:val="RedTitre2"/>
        <w:pBdr>
          <w:top w:val="none" w:sz="0" w:space="0" w:color="auto"/>
          <w:left w:val="none" w:sz="0" w:space="0" w:color="auto"/>
          <w:bottom w:val="none" w:sz="0" w:space="0" w:color="auto"/>
          <w:right w:val="none" w:sz="0" w:space="0" w:color="auto"/>
        </w:pBdr>
        <w:shd w:val="clear" w:color="auto" w:fill="FFFFFF"/>
        <w:spacing w:after="120"/>
        <w:jc w:val="both"/>
      </w:pPr>
      <w:r>
        <w:rPr>
          <w:b w:val="0"/>
          <w:sz w:val="20"/>
          <w:szCs w:val="20"/>
        </w:rPr>
        <w:t>Les entrepr</w:t>
      </w:r>
      <w:r w:rsidR="00240CF4">
        <w:rPr>
          <w:b w:val="0"/>
          <w:sz w:val="20"/>
          <w:szCs w:val="20"/>
        </w:rPr>
        <w:t>ises candidates devront justifiées d’une expérience significative dans les domaines d’activité mentionnés.</w:t>
      </w:r>
    </w:p>
    <w:p w:rsidR="001448CF" w:rsidRDefault="00F869B1" w:rsidP="00B76B00">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w:t>
      </w:r>
      <w:r w:rsidR="00EF3398">
        <w:t>7</w:t>
      </w:r>
      <w:r>
        <w:t xml:space="preserve"> - Modalités de détermination des prix</w:t>
      </w:r>
    </w:p>
    <w:p w:rsidR="00F869B1" w:rsidRDefault="00EF3398">
      <w:pPr>
        <w:pStyle w:val="RedPara"/>
        <w:spacing w:after="120"/>
        <w:ind w:firstLine="709"/>
      </w:pPr>
      <w:r>
        <w:t>7</w:t>
      </w:r>
      <w:r w:rsidR="00F869B1">
        <w:t>-1-Répartition des paiements</w:t>
      </w:r>
    </w:p>
    <w:p w:rsidR="001448CF" w:rsidRPr="00576B2C" w:rsidRDefault="00F869B1">
      <w:pPr>
        <w:pStyle w:val="RedTxt"/>
        <w:jc w:val="both"/>
        <w:rPr>
          <w:sz w:val="20"/>
          <w:szCs w:val="20"/>
        </w:rPr>
      </w:pPr>
      <w:r>
        <w:rPr>
          <w:sz w:val="20"/>
          <w:szCs w:val="20"/>
        </w:rPr>
        <w:t xml:space="preserve">L'acte d'engagement indique éventuellement ce qui doit être réglé respectivement au fournisseur </w:t>
      </w:r>
      <w:r w:rsidR="00EE02EE">
        <w:rPr>
          <w:sz w:val="20"/>
          <w:szCs w:val="20"/>
        </w:rPr>
        <w:t xml:space="preserve">et </w:t>
      </w:r>
      <w:r>
        <w:rPr>
          <w:sz w:val="20"/>
          <w:szCs w:val="20"/>
        </w:rPr>
        <w:t>à ses cotraitants éventuels.</w:t>
      </w:r>
    </w:p>
    <w:p w:rsidR="00B31C0E" w:rsidRDefault="00EF3398" w:rsidP="00B31C0E">
      <w:pPr>
        <w:pStyle w:val="RedPara"/>
        <w:spacing w:after="120"/>
        <w:ind w:firstLine="709"/>
      </w:pPr>
      <w:r>
        <w:lastRenderedPageBreak/>
        <w:t>7</w:t>
      </w:r>
      <w:r w:rsidR="00F869B1">
        <w:t>-2-Contenu des prix</w:t>
      </w:r>
    </w:p>
    <w:p w:rsidR="00F869B1" w:rsidRDefault="00F869B1" w:rsidP="003428FE">
      <w:pPr>
        <w:pStyle w:val="RedTxt"/>
        <w:jc w:val="both"/>
        <w:rPr>
          <w:sz w:val="20"/>
          <w:szCs w:val="20"/>
        </w:rPr>
      </w:pPr>
      <w:r>
        <w:rPr>
          <w:sz w:val="20"/>
          <w:szCs w:val="20"/>
        </w:rPr>
        <w:t>Les prix sont réputés comprendre toutes les charges fiscales ou autres frappant o</w:t>
      </w:r>
      <w:r w:rsidR="003428FE">
        <w:rPr>
          <w:sz w:val="20"/>
          <w:szCs w:val="20"/>
        </w:rPr>
        <w:t>bligatoirement les prestations</w:t>
      </w:r>
      <w:r>
        <w:rPr>
          <w:sz w:val="20"/>
          <w:szCs w:val="20"/>
        </w:rPr>
        <w:t xml:space="preserve"> ainsi que toutes les autres dépenses nécessaires à l'exécution des prestations, les marges pour risque et les marges bénéficiaires. </w:t>
      </w:r>
    </w:p>
    <w:p w:rsidR="001448CF" w:rsidRPr="00FF34C2" w:rsidRDefault="00F869B1" w:rsidP="00FF34C2">
      <w:pPr>
        <w:pStyle w:val="RedTxt"/>
        <w:jc w:val="both"/>
        <w:rPr>
          <w:sz w:val="20"/>
          <w:szCs w:val="20"/>
        </w:rPr>
      </w:pPr>
      <w:r>
        <w:rPr>
          <w:sz w:val="20"/>
          <w:szCs w:val="20"/>
        </w:rPr>
        <w:t>Le</w:t>
      </w:r>
      <w:r w:rsidR="002131E6">
        <w:rPr>
          <w:sz w:val="20"/>
          <w:szCs w:val="20"/>
        </w:rPr>
        <w:t>s prix du</w:t>
      </w:r>
      <w:r>
        <w:rPr>
          <w:sz w:val="20"/>
          <w:szCs w:val="20"/>
        </w:rPr>
        <w:t xml:space="preserve"> marché </w:t>
      </w:r>
      <w:r w:rsidR="002131E6">
        <w:rPr>
          <w:sz w:val="20"/>
          <w:szCs w:val="20"/>
        </w:rPr>
        <w:t>sont</w:t>
      </w:r>
      <w:r>
        <w:rPr>
          <w:sz w:val="20"/>
          <w:szCs w:val="20"/>
        </w:rPr>
        <w:t xml:space="preserve"> traité</w:t>
      </w:r>
      <w:r w:rsidR="002131E6">
        <w:rPr>
          <w:sz w:val="20"/>
          <w:szCs w:val="20"/>
        </w:rPr>
        <w:t>s</w:t>
      </w:r>
      <w:r>
        <w:rPr>
          <w:sz w:val="20"/>
          <w:szCs w:val="20"/>
        </w:rPr>
        <w:t xml:space="preserve"> à prix </w:t>
      </w:r>
      <w:r w:rsidR="00355214">
        <w:rPr>
          <w:sz w:val="20"/>
          <w:szCs w:val="20"/>
        </w:rPr>
        <w:t>global</w:t>
      </w:r>
      <w:r w:rsidR="003428FE">
        <w:rPr>
          <w:sz w:val="20"/>
          <w:szCs w:val="20"/>
        </w:rPr>
        <w:t xml:space="preserve"> et forfaitaire</w:t>
      </w:r>
      <w:r w:rsidR="002131E6">
        <w:rPr>
          <w:sz w:val="20"/>
          <w:szCs w:val="20"/>
        </w:rPr>
        <w:t>, sur la base du prix global et forfaitaire</w:t>
      </w:r>
      <w:r>
        <w:rPr>
          <w:sz w:val="20"/>
          <w:szCs w:val="20"/>
        </w:rPr>
        <w:t>.</w:t>
      </w:r>
    </w:p>
    <w:p w:rsidR="00F869B1" w:rsidRDefault="00F869B1">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w:t>
      </w:r>
      <w:r w:rsidR="00EF3398">
        <w:t>8</w:t>
      </w:r>
      <w:r>
        <w:t xml:space="preserve"> - Avance</w:t>
      </w:r>
    </w:p>
    <w:p w:rsidR="00F869B1" w:rsidRDefault="00D53325">
      <w:pPr>
        <w:pStyle w:val="RedTxt"/>
        <w:jc w:val="both"/>
        <w:rPr>
          <w:sz w:val="20"/>
          <w:szCs w:val="20"/>
        </w:rPr>
      </w:pPr>
      <w:r>
        <w:rPr>
          <w:sz w:val="20"/>
          <w:szCs w:val="20"/>
        </w:rPr>
        <w:t>Une avance pourra être demandée par le candidat.</w:t>
      </w:r>
    </w:p>
    <w:p w:rsidR="00D53325" w:rsidRDefault="00D53325">
      <w:pPr>
        <w:pStyle w:val="RedTxt"/>
        <w:jc w:val="both"/>
        <w:rPr>
          <w:sz w:val="20"/>
          <w:szCs w:val="20"/>
        </w:rPr>
      </w:pPr>
    </w:p>
    <w:p w:rsidR="00D53325" w:rsidRPr="008F3EF9" w:rsidRDefault="00D53325">
      <w:pPr>
        <w:pStyle w:val="RedTxt"/>
        <w:jc w:val="both"/>
        <w:rPr>
          <w:sz w:val="20"/>
          <w:szCs w:val="20"/>
        </w:rPr>
      </w:pPr>
      <w:r>
        <w:rPr>
          <w:sz w:val="20"/>
          <w:szCs w:val="20"/>
        </w:rPr>
        <w:t>Cette avance prendra la forme d’un acompte à la commande. Cette acompte ne devra pas excéder 30% du montant hors taxe du devis.</w:t>
      </w:r>
    </w:p>
    <w:p w:rsidR="009B61E2" w:rsidRPr="009F1F8C" w:rsidRDefault="00EF3398" w:rsidP="009F1F8C">
      <w:pPr>
        <w:pStyle w:val="RedTitre2"/>
        <w:pBdr>
          <w:top w:val="none" w:sz="0" w:space="0" w:color="auto"/>
          <w:left w:val="none" w:sz="0" w:space="0" w:color="auto"/>
          <w:bottom w:val="none" w:sz="0" w:space="0" w:color="auto"/>
          <w:right w:val="none" w:sz="0" w:space="0" w:color="auto"/>
        </w:pBdr>
        <w:shd w:val="pct5" w:color="auto" w:fill="auto"/>
        <w:spacing w:after="120"/>
      </w:pPr>
      <w:r>
        <w:t>Article 9</w:t>
      </w:r>
      <w:r w:rsidR="00F869B1">
        <w:t>- Remboursement de l'avance</w:t>
      </w:r>
    </w:p>
    <w:p w:rsidR="00F869B1" w:rsidRDefault="00F869B1">
      <w:pPr>
        <w:pStyle w:val="RedTxt"/>
        <w:jc w:val="both"/>
        <w:rPr>
          <w:sz w:val="20"/>
          <w:szCs w:val="20"/>
        </w:rPr>
      </w:pPr>
      <w:r>
        <w:rPr>
          <w:sz w:val="20"/>
          <w:szCs w:val="20"/>
        </w:rPr>
        <w:t xml:space="preserve">L'avance est remboursée dans les conditions prévues à l'article </w:t>
      </w:r>
      <w:r w:rsidR="0023226C">
        <w:rPr>
          <w:sz w:val="20"/>
          <w:szCs w:val="20"/>
        </w:rPr>
        <w:t>111 du Décret n°2016-360</w:t>
      </w:r>
      <w:r>
        <w:rPr>
          <w:sz w:val="20"/>
          <w:szCs w:val="20"/>
        </w:rPr>
        <w:t>.</w:t>
      </w:r>
      <w:r w:rsidR="00044C13">
        <w:rPr>
          <w:sz w:val="20"/>
          <w:szCs w:val="20"/>
        </w:rPr>
        <w:t xml:space="preserve"> </w:t>
      </w:r>
      <w:r>
        <w:rPr>
          <w:sz w:val="20"/>
          <w:szCs w:val="20"/>
        </w:rPr>
        <w:t>Le taux de début du remboursement de l'avance est fixé à 65,00%.</w:t>
      </w:r>
    </w:p>
    <w:p w:rsidR="00F869B1" w:rsidRDefault="00F869B1">
      <w:pPr>
        <w:pStyle w:val="RedTitre2"/>
        <w:pBdr>
          <w:top w:val="none" w:sz="0" w:space="0" w:color="auto"/>
          <w:left w:val="none" w:sz="0" w:space="0" w:color="auto"/>
          <w:bottom w:val="none" w:sz="0" w:space="0" w:color="auto"/>
          <w:right w:val="none" w:sz="0" w:space="0" w:color="auto"/>
        </w:pBdr>
        <w:shd w:val="pct5" w:color="auto" w:fill="auto"/>
        <w:spacing w:after="120"/>
      </w:pPr>
      <w:r>
        <w:t>Article 1</w:t>
      </w:r>
      <w:r w:rsidR="00EF3398">
        <w:t>0</w:t>
      </w:r>
      <w:r>
        <w:t xml:space="preserve"> - Paiement-établissement de la facture</w:t>
      </w:r>
    </w:p>
    <w:p w:rsidR="00F869B1" w:rsidRDefault="00F869B1">
      <w:pPr>
        <w:pStyle w:val="RedPara"/>
        <w:spacing w:after="120"/>
        <w:ind w:firstLine="709"/>
      </w:pPr>
      <w:r>
        <w:t>1</w:t>
      </w:r>
      <w:r w:rsidR="00EF3398">
        <w:t>0</w:t>
      </w:r>
      <w:r>
        <w:t>-1-Mode de règlement</w:t>
      </w:r>
    </w:p>
    <w:p w:rsidR="00F869B1" w:rsidRPr="00576B2C" w:rsidRDefault="00F869B1">
      <w:pPr>
        <w:pStyle w:val="RedTxt"/>
        <w:jc w:val="both"/>
        <w:rPr>
          <w:sz w:val="20"/>
          <w:szCs w:val="20"/>
        </w:rPr>
      </w:pPr>
      <w:r>
        <w:rPr>
          <w:sz w:val="20"/>
          <w:szCs w:val="20"/>
        </w:rPr>
        <w:t>Le délai globa</w:t>
      </w:r>
      <w:r w:rsidR="00470E0B">
        <w:rPr>
          <w:sz w:val="20"/>
          <w:szCs w:val="20"/>
        </w:rPr>
        <w:t>l de paiement ne pourra excéder 60</w:t>
      </w:r>
      <w:r>
        <w:rPr>
          <w:sz w:val="20"/>
          <w:szCs w:val="20"/>
        </w:rPr>
        <w:t xml:space="preserve"> jours.</w:t>
      </w:r>
    </w:p>
    <w:p w:rsidR="001448CF" w:rsidRPr="001448CF" w:rsidRDefault="001448CF" w:rsidP="001448CF">
      <w:pPr>
        <w:pStyle w:val="RedPara"/>
        <w:spacing w:after="120"/>
        <w:ind w:firstLine="709"/>
      </w:pPr>
      <w:r>
        <w:t>1</w:t>
      </w:r>
      <w:r w:rsidR="00EF3398">
        <w:t>0</w:t>
      </w:r>
      <w:r w:rsidR="00F869B1">
        <w:t>-2-Présentation des demandes de paiement</w:t>
      </w:r>
    </w:p>
    <w:p w:rsidR="001448CF" w:rsidRDefault="008F4E7E" w:rsidP="001448CF">
      <w:pPr>
        <w:pStyle w:val="RedTxt"/>
        <w:jc w:val="both"/>
        <w:rPr>
          <w:sz w:val="20"/>
          <w:szCs w:val="20"/>
        </w:rPr>
      </w:pPr>
      <w:r>
        <w:rPr>
          <w:sz w:val="20"/>
          <w:szCs w:val="20"/>
        </w:rPr>
        <w:t>Le paiement intégral se déroulera après la livraison totale de lots constituant le marché.</w:t>
      </w:r>
    </w:p>
    <w:p w:rsidR="001448CF" w:rsidRDefault="001448CF" w:rsidP="001448CF">
      <w:pPr>
        <w:jc w:val="both"/>
        <w:rPr>
          <w:color w:val="000000"/>
        </w:rPr>
      </w:pPr>
    </w:p>
    <w:p w:rsidR="001448CF" w:rsidRDefault="008F4E7E" w:rsidP="001448CF">
      <w:pPr>
        <w:jc w:val="both"/>
        <w:rPr>
          <w:color w:val="000000"/>
        </w:rPr>
      </w:pPr>
      <w:r>
        <w:rPr>
          <w:color w:val="000000"/>
        </w:rPr>
        <w:t>Le règlement se fera intégralement par la MJC Duclair.</w:t>
      </w:r>
    </w:p>
    <w:p w:rsidR="001448CF" w:rsidRDefault="001448CF" w:rsidP="001448CF">
      <w:pPr>
        <w:jc w:val="both"/>
        <w:rPr>
          <w:color w:val="000000"/>
        </w:rPr>
      </w:pPr>
    </w:p>
    <w:p w:rsidR="001448CF" w:rsidRDefault="001448CF" w:rsidP="001448CF">
      <w:pPr>
        <w:jc w:val="both"/>
        <w:rPr>
          <w:color w:val="000000"/>
        </w:rPr>
      </w:pPr>
      <w:r w:rsidRPr="00B54032">
        <w:rPr>
          <w:color w:val="000000"/>
        </w:rPr>
        <w:t xml:space="preserve">Les factures ou mémoires devront </w:t>
      </w:r>
      <w:r>
        <w:rPr>
          <w:color w:val="000000"/>
        </w:rPr>
        <w:t xml:space="preserve">ainsi </w:t>
      </w:r>
      <w:r w:rsidRPr="00B54032">
        <w:rPr>
          <w:color w:val="000000"/>
        </w:rPr>
        <w:t xml:space="preserve">être adressés à : </w:t>
      </w:r>
    </w:p>
    <w:p w:rsidR="008F4E7E" w:rsidRDefault="008F4E7E" w:rsidP="001448CF">
      <w:pPr>
        <w:jc w:val="both"/>
        <w:rPr>
          <w:color w:val="000000"/>
        </w:rPr>
      </w:pPr>
    </w:p>
    <w:p w:rsidR="008F4E7E" w:rsidRPr="008F4E7E" w:rsidRDefault="008F4E7E" w:rsidP="008F4E7E">
      <w:pPr>
        <w:pStyle w:val="Paragraphedeliste"/>
        <w:numPr>
          <w:ilvl w:val="0"/>
          <w:numId w:val="3"/>
        </w:numPr>
        <w:jc w:val="both"/>
        <w:rPr>
          <w:color w:val="000000"/>
        </w:rPr>
      </w:pPr>
      <w:r>
        <w:rPr>
          <w:color w:val="000000"/>
        </w:rPr>
        <w:t>Monsieur le Directeur de la MJC Duclair, 17 rue du 19 Mars 1962, 76480 Duclair.</w:t>
      </w:r>
    </w:p>
    <w:p w:rsidR="001448CF" w:rsidRPr="00B54032" w:rsidRDefault="001448CF" w:rsidP="001448CF">
      <w:pPr>
        <w:jc w:val="both"/>
        <w:rPr>
          <w:color w:val="000000"/>
        </w:rPr>
      </w:pPr>
    </w:p>
    <w:p w:rsidR="009B61E2" w:rsidRPr="00C86B72" w:rsidRDefault="00576B2C" w:rsidP="00C86B72">
      <w:pPr>
        <w:jc w:val="both"/>
        <w:rPr>
          <w:color w:val="000000"/>
        </w:rPr>
      </w:pPr>
      <w:r>
        <w:t>Et</w:t>
      </w:r>
      <w:r w:rsidR="001448CF">
        <w:t xml:space="preserve"> comporter : la raison sociale du créancier, la date d'exécution des prestations, le numéro du marché, le décompte des sommes dues (nature, prix, quantité), et le cas échéant, la référence d'inscription au répertoire du commerce ou au répertoire des métiers, le numéro de SIREN ou de SIRET, et l’indication de la TVA.</w:t>
      </w:r>
    </w:p>
    <w:p w:rsidR="005F0F5C" w:rsidRDefault="001448CF" w:rsidP="005F0F5C">
      <w:pPr>
        <w:pStyle w:val="RedPara"/>
        <w:spacing w:after="120"/>
        <w:ind w:firstLine="709"/>
      </w:pPr>
      <w:r>
        <w:t>1</w:t>
      </w:r>
      <w:r w:rsidR="00EF3398">
        <w:t>0</w:t>
      </w:r>
      <w:r w:rsidR="00F869B1">
        <w:t>-3-Intérêts moratoires</w:t>
      </w:r>
    </w:p>
    <w:p w:rsidR="00F869B1" w:rsidRDefault="00F869B1">
      <w:pPr>
        <w:pStyle w:val="RedTxt"/>
        <w:jc w:val="both"/>
        <w:rPr>
          <w:sz w:val="20"/>
          <w:szCs w:val="20"/>
        </w:rPr>
      </w:pPr>
      <w:r>
        <w:rPr>
          <w:sz w:val="20"/>
          <w:szCs w:val="20"/>
        </w:rPr>
        <w:t>Le défaut de paiement dans les délais prévus selon les dispositions d</w:t>
      </w:r>
      <w:r w:rsidR="00BD2225">
        <w:rPr>
          <w:sz w:val="20"/>
          <w:szCs w:val="20"/>
        </w:rPr>
        <w:t>u Décret n°</w:t>
      </w:r>
      <w:r w:rsidR="00033D86">
        <w:rPr>
          <w:sz w:val="20"/>
          <w:szCs w:val="20"/>
        </w:rPr>
        <w:t>2016-360</w:t>
      </w:r>
      <w:r>
        <w:rPr>
          <w:sz w:val="20"/>
          <w:szCs w:val="20"/>
        </w:rPr>
        <w:t xml:space="preserve"> fait courir de plein droit, et sans autre formalité, des intérêts moratoires au bénéfice du titulaire ou du sous-traitant payé directement.</w:t>
      </w:r>
    </w:p>
    <w:p w:rsidR="00F869B1" w:rsidRDefault="00F869B1">
      <w:pPr>
        <w:pStyle w:val="RedTxt"/>
        <w:jc w:val="both"/>
        <w:rPr>
          <w:sz w:val="20"/>
          <w:szCs w:val="20"/>
        </w:rPr>
      </w:pPr>
    </w:p>
    <w:p w:rsidR="008F12DB" w:rsidRPr="008F12DB" w:rsidRDefault="008F12DB" w:rsidP="008F12DB">
      <w:pPr>
        <w:pStyle w:val="RedTxt"/>
        <w:jc w:val="both"/>
        <w:rPr>
          <w:color w:val="000000"/>
          <w:sz w:val="20"/>
          <w:szCs w:val="20"/>
        </w:rPr>
      </w:pPr>
      <w:r w:rsidRPr="008F12DB">
        <w:rPr>
          <w:color w:val="000000"/>
          <w:sz w:val="20"/>
          <w:szCs w:val="20"/>
        </w:rPr>
        <w:t xml:space="preserve">Le défaut de paiement à l’expiration du délai ouvre droit à intérêts moratoires, le taux applicable est égal au taux d’intérêt de la principale facilité de refinancement appliquée par </w:t>
      </w:r>
      <w:smartTag w:uri="urn:schemas-microsoft-com:office:smarttags" w:element="PersonName">
        <w:smartTagPr>
          <w:attr w:name="ProductID" w:val="la Banque"/>
        </w:smartTagPr>
        <w:r w:rsidRPr="008F12DB">
          <w:rPr>
            <w:color w:val="000000"/>
            <w:sz w:val="20"/>
            <w:szCs w:val="20"/>
          </w:rPr>
          <w:t>la Banque</w:t>
        </w:r>
      </w:smartTag>
      <w:r w:rsidRPr="008F12DB">
        <w:rPr>
          <w:color w:val="000000"/>
          <w:sz w:val="20"/>
          <w:szCs w:val="20"/>
        </w:rPr>
        <w:t xml:space="preserve"> centrale européenne à son opération de refinancement principale la plus récente effectuée avant le premier jour du calendrier du semestre de l’année civile au cours duquel les intérêts moratoires ont commencé à courir, majoré de huit points.</w:t>
      </w:r>
    </w:p>
    <w:p w:rsidR="008F12DB" w:rsidRPr="008F12DB" w:rsidRDefault="008F12DB" w:rsidP="008F12DB">
      <w:pPr>
        <w:pStyle w:val="RedTxt"/>
        <w:jc w:val="both"/>
        <w:rPr>
          <w:color w:val="000000"/>
          <w:sz w:val="20"/>
          <w:szCs w:val="20"/>
        </w:rPr>
      </w:pPr>
    </w:p>
    <w:p w:rsidR="008F12DB" w:rsidRPr="008F12DB" w:rsidRDefault="008F12DB" w:rsidP="008F12DB">
      <w:pPr>
        <w:pStyle w:val="RedTxt"/>
        <w:jc w:val="both"/>
        <w:rPr>
          <w:color w:val="000000"/>
          <w:sz w:val="20"/>
          <w:szCs w:val="20"/>
        </w:rPr>
      </w:pPr>
      <w:r w:rsidRPr="008F12DB">
        <w:rPr>
          <w:color w:val="000000"/>
          <w:sz w:val="20"/>
          <w:szCs w:val="20"/>
        </w:rPr>
        <w:t>Le retard de paiement donne lieu, de plein droit et sans autre formalité, au versement d'une indemnité forfaitaire pour frais de recouvrement, dont le montant est fixé à 40 €.</w:t>
      </w:r>
    </w:p>
    <w:p w:rsidR="009B61E2" w:rsidRPr="00C571F8" w:rsidRDefault="00F869B1" w:rsidP="00C571F8">
      <w:pPr>
        <w:pStyle w:val="RedTitre2"/>
        <w:pBdr>
          <w:top w:val="none" w:sz="0" w:space="0" w:color="auto"/>
          <w:left w:val="none" w:sz="0" w:space="0" w:color="auto"/>
          <w:bottom w:val="none" w:sz="0" w:space="0" w:color="auto"/>
          <w:right w:val="none" w:sz="0" w:space="0" w:color="auto"/>
        </w:pBdr>
        <w:shd w:val="pct5" w:color="auto" w:fill="auto"/>
        <w:spacing w:after="120"/>
      </w:pPr>
      <w:r>
        <w:t>Article 1</w:t>
      </w:r>
      <w:r w:rsidR="00EF3398">
        <w:t>1</w:t>
      </w:r>
      <w:r>
        <w:t xml:space="preserve"> - Clauses techniques</w:t>
      </w:r>
    </w:p>
    <w:p w:rsidR="009B61E2" w:rsidRPr="003F2C10" w:rsidRDefault="00AC08F7" w:rsidP="00B64127">
      <w:pPr>
        <w:pStyle w:val="RedTxt"/>
        <w:jc w:val="both"/>
        <w:rPr>
          <w:sz w:val="20"/>
          <w:szCs w:val="20"/>
        </w:rPr>
      </w:pPr>
      <w:r>
        <w:rPr>
          <w:sz w:val="20"/>
          <w:szCs w:val="20"/>
        </w:rPr>
        <w:t xml:space="preserve">Se référer aux éléments définis </w:t>
      </w:r>
      <w:r w:rsidR="00B64127">
        <w:rPr>
          <w:sz w:val="20"/>
          <w:szCs w:val="20"/>
        </w:rPr>
        <w:t>dans le CCTP</w:t>
      </w:r>
      <w:r w:rsidR="00BE2209">
        <w:rPr>
          <w:sz w:val="20"/>
          <w:szCs w:val="20"/>
        </w:rPr>
        <w:t>.</w:t>
      </w:r>
    </w:p>
    <w:p w:rsidR="00F869B1" w:rsidRDefault="009F1F8C" w:rsidP="00C571F8">
      <w:pPr>
        <w:pStyle w:val="RedTitre2"/>
        <w:pBdr>
          <w:top w:val="none" w:sz="0" w:space="0" w:color="auto"/>
          <w:left w:val="none" w:sz="0" w:space="0" w:color="auto"/>
          <w:bottom w:val="none" w:sz="0" w:space="0" w:color="auto"/>
          <w:right w:val="none" w:sz="0" w:space="0" w:color="auto"/>
        </w:pBdr>
        <w:spacing w:after="120"/>
      </w:pPr>
      <w:r>
        <w:br w:type="page"/>
      </w:r>
      <w:r w:rsidR="00F869B1">
        <w:lastRenderedPageBreak/>
        <w:t>Article 1</w:t>
      </w:r>
      <w:r w:rsidR="00EF3398">
        <w:t>2</w:t>
      </w:r>
      <w:r w:rsidR="00F869B1">
        <w:t xml:space="preserve"> - Dispositions applicables en cas de titulaire étranger</w:t>
      </w:r>
    </w:p>
    <w:p w:rsidR="00F869B1" w:rsidRDefault="00F869B1" w:rsidP="00EE02EE">
      <w:pPr>
        <w:pStyle w:val="RedTxt"/>
        <w:jc w:val="both"/>
        <w:rPr>
          <w:sz w:val="20"/>
          <w:szCs w:val="20"/>
        </w:rPr>
      </w:pPr>
      <w:r>
        <w:rPr>
          <w:sz w:val="20"/>
          <w:szCs w:val="20"/>
        </w:rPr>
        <w:t>En cas de litige, la loi française est seule applicable. Les tribunaux français sont seuls compétents.</w:t>
      </w:r>
    </w:p>
    <w:p w:rsidR="00F869B1" w:rsidRDefault="00F869B1" w:rsidP="00EE02EE">
      <w:pPr>
        <w:pStyle w:val="RedTxt"/>
        <w:jc w:val="both"/>
        <w:rPr>
          <w:sz w:val="20"/>
          <w:szCs w:val="20"/>
        </w:rPr>
      </w:pPr>
      <w:r>
        <w:rPr>
          <w:sz w:val="20"/>
          <w:szCs w:val="20"/>
        </w:rPr>
        <w:t>La monn</w:t>
      </w:r>
      <w:r w:rsidR="00674654">
        <w:rPr>
          <w:sz w:val="20"/>
          <w:szCs w:val="20"/>
        </w:rPr>
        <w:t>aie de comptes du marché est l'</w:t>
      </w:r>
      <w:r>
        <w:rPr>
          <w:sz w:val="20"/>
          <w:szCs w:val="20"/>
        </w:rPr>
        <w:t>euro(s). Le prix libellé en euro(s) restera inchangé en cas de variation de change.</w:t>
      </w:r>
    </w:p>
    <w:p w:rsidR="00F869B1" w:rsidRDefault="00F869B1" w:rsidP="00EE02EE">
      <w:pPr>
        <w:pStyle w:val="RedTxt"/>
        <w:jc w:val="both"/>
        <w:rPr>
          <w:sz w:val="20"/>
          <w:szCs w:val="20"/>
        </w:rPr>
      </w:pPr>
      <w:r>
        <w:rPr>
          <w:sz w:val="20"/>
          <w:szCs w:val="20"/>
        </w:rPr>
        <w:t>Tous les documents, factures, modes d'emploi doivent être rédigés en français.</w:t>
      </w:r>
      <w:r w:rsidR="00281AA0">
        <w:rPr>
          <w:sz w:val="20"/>
          <w:szCs w:val="20"/>
        </w:rPr>
        <w:t xml:space="preserve"> </w:t>
      </w:r>
    </w:p>
    <w:p w:rsidR="009B61E2" w:rsidRPr="00C86B72" w:rsidRDefault="00F869B1" w:rsidP="00EE02EE">
      <w:pPr>
        <w:pStyle w:val="RedTxt"/>
        <w:jc w:val="both"/>
        <w:rPr>
          <w:sz w:val="20"/>
          <w:szCs w:val="20"/>
        </w:rPr>
      </w:pPr>
      <w:r>
        <w:rPr>
          <w:sz w:val="20"/>
          <w:szCs w:val="20"/>
        </w:rPr>
        <w:t>Si le titulaire est établi dans un autre pays de l'union européenne sans avoir d'établissement en France, il facturera ses prestations hors TVA et aura droit à ce que l'administration lui communique un numéro d'identification fiscal.</w:t>
      </w:r>
    </w:p>
    <w:p w:rsidR="00F869B1" w:rsidRDefault="00F869B1">
      <w:pPr>
        <w:pStyle w:val="RedTitre2"/>
        <w:pBdr>
          <w:top w:val="none" w:sz="0" w:space="0" w:color="auto"/>
          <w:left w:val="none" w:sz="0" w:space="0" w:color="auto"/>
          <w:bottom w:val="none" w:sz="0" w:space="0" w:color="auto"/>
          <w:right w:val="none" w:sz="0" w:space="0" w:color="auto"/>
        </w:pBdr>
        <w:shd w:val="pct5" w:color="auto" w:fill="auto"/>
        <w:spacing w:after="120"/>
      </w:pPr>
      <w:r>
        <w:t>Article 1</w:t>
      </w:r>
      <w:r w:rsidR="00EF3398">
        <w:t>3</w:t>
      </w:r>
      <w:r>
        <w:t xml:space="preserve"> - Pénalités</w:t>
      </w:r>
    </w:p>
    <w:p w:rsidR="00F869B1" w:rsidRDefault="0079304E">
      <w:pPr>
        <w:pStyle w:val="RedPara"/>
        <w:spacing w:after="120"/>
        <w:ind w:firstLine="709"/>
      </w:pPr>
      <w:r>
        <w:t>1</w:t>
      </w:r>
      <w:r w:rsidR="00EF3398">
        <w:t>3</w:t>
      </w:r>
      <w:r w:rsidR="00F869B1">
        <w:t>-1-Pénalités de retard</w:t>
      </w:r>
    </w:p>
    <w:p w:rsidR="0079304E" w:rsidRPr="008310B1" w:rsidRDefault="0079304E" w:rsidP="0079304E">
      <w:pPr>
        <w:spacing w:before="120" w:after="120"/>
        <w:jc w:val="both"/>
      </w:pPr>
      <w:r>
        <w:t>Lorsque les délais fixés seront dépassés, le titulaire encourra sans mise en demeure préalable, une pénalité forfaitaire de 50 euros par jour de retard par dérogation au CCAG FCS.</w:t>
      </w:r>
      <w:r w:rsidR="00F25D6D">
        <w:t xml:space="preserve"> </w:t>
      </w:r>
    </w:p>
    <w:p w:rsidR="004219D2" w:rsidRDefault="00F869B1" w:rsidP="004219D2">
      <w:pPr>
        <w:pStyle w:val="RedTxt"/>
        <w:jc w:val="both"/>
        <w:rPr>
          <w:sz w:val="20"/>
          <w:szCs w:val="20"/>
        </w:rPr>
      </w:pPr>
      <w:r>
        <w:rPr>
          <w:sz w:val="20"/>
          <w:szCs w:val="20"/>
        </w:rPr>
        <w:t>Les pénalités pour retard commencent à courir, sans qu'il soit nécessaire de procéder à une mise en demeure, le lendemain du jour où le</w:t>
      </w:r>
      <w:r w:rsidR="004219D2">
        <w:rPr>
          <w:sz w:val="20"/>
          <w:szCs w:val="20"/>
        </w:rPr>
        <w:t>s</w:t>
      </w:r>
      <w:r>
        <w:rPr>
          <w:sz w:val="20"/>
          <w:szCs w:val="20"/>
        </w:rPr>
        <w:t xml:space="preserve"> délai</w:t>
      </w:r>
      <w:r w:rsidR="004219D2">
        <w:rPr>
          <w:sz w:val="20"/>
          <w:szCs w:val="20"/>
        </w:rPr>
        <w:t>s</w:t>
      </w:r>
      <w:r>
        <w:rPr>
          <w:sz w:val="20"/>
          <w:szCs w:val="20"/>
        </w:rPr>
        <w:t xml:space="preserve"> contractuel</w:t>
      </w:r>
      <w:r w:rsidR="004219D2">
        <w:rPr>
          <w:sz w:val="20"/>
          <w:szCs w:val="20"/>
        </w:rPr>
        <w:t>s</w:t>
      </w:r>
      <w:r>
        <w:rPr>
          <w:sz w:val="20"/>
          <w:szCs w:val="20"/>
        </w:rPr>
        <w:t xml:space="preserve"> d'exécution des prestations </w:t>
      </w:r>
      <w:r w:rsidR="004219D2">
        <w:rPr>
          <w:sz w:val="20"/>
          <w:szCs w:val="20"/>
        </w:rPr>
        <w:t>sont</w:t>
      </w:r>
      <w:r>
        <w:rPr>
          <w:sz w:val="20"/>
          <w:szCs w:val="20"/>
        </w:rPr>
        <w:t xml:space="preserve"> expiré</w:t>
      </w:r>
      <w:r w:rsidR="004219D2">
        <w:rPr>
          <w:sz w:val="20"/>
          <w:szCs w:val="20"/>
        </w:rPr>
        <w:t>s</w:t>
      </w:r>
      <w:r w:rsidR="00044C13">
        <w:rPr>
          <w:sz w:val="20"/>
          <w:szCs w:val="20"/>
        </w:rPr>
        <w:t>.</w:t>
      </w:r>
    </w:p>
    <w:p w:rsidR="004219D2" w:rsidRDefault="004219D2" w:rsidP="00F25D6D">
      <w:pPr>
        <w:spacing w:before="120" w:after="120"/>
        <w:jc w:val="both"/>
      </w:pPr>
      <w:r>
        <w:t xml:space="preserve">Ces délais contractuels résultent du planning contractuel figurant dans l’offre du titulaire. Les pénalités seront applicables en cas de retard dans la </w:t>
      </w:r>
      <w:r w:rsidR="0079304E">
        <w:t>prestation confiée à la structure d’insertion</w:t>
      </w:r>
      <w:r>
        <w:t>.</w:t>
      </w:r>
      <w:r w:rsidR="00F25D6D">
        <w:t xml:space="preserve"> </w:t>
      </w:r>
    </w:p>
    <w:p w:rsidR="004219D2" w:rsidRDefault="004219D2" w:rsidP="004219D2">
      <w:pPr>
        <w:pStyle w:val="RedTxt"/>
        <w:jc w:val="both"/>
        <w:rPr>
          <w:sz w:val="20"/>
          <w:szCs w:val="20"/>
        </w:rPr>
      </w:pPr>
      <w:r>
        <w:rPr>
          <w:sz w:val="20"/>
          <w:szCs w:val="20"/>
        </w:rPr>
        <w:t>Toutefois, il ne sera pas appliqué de pénalités si le retard est imputable au pouvoir adjudicateur.</w:t>
      </w:r>
    </w:p>
    <w:p w:rsidR="00653F80" w:rsidRDefault="00653F80" w:rsidP="004219D2">
      <w:pPr>
        <w:pStyle w:val="RedTxt"/>
        <w:jc w:val="both"/>
        <w:rPr>
          <w:sz w:val="20"/>
          <w:szCs w:val="20"/>
        </w:rPr>
      </w:pPr>
    </w:p>
    <w:p w:rsidR="00653F80" w:rsidRDefault="00653F80" w:rsidP="00C571F8">
      <w:pPr>
        <w:pStyle w:val="RedTxt"/>
        <w:ind w:left="709"/>
        <w:jc w:val="both"/>
        <w:rPr>
          <w:b/>
          <w:sz w:val="20"/>
          <w:szCs w:val="20"/>
        </w:rPr>
      </w:pPr>
      <w:r w:rsidRPr="00653F80">
        <w:rPr>
          <w:b/>
          <w:sz w:val="20"/>
          <w:szCs w:val="20"/>
        </w:rPr>
        <w:t>13-2 – Pénalités pour imperfection technique</w:t>
      </w:r>
    </w:p>
    <w:p w:rsidR="00C571F8" w:rsidRPr="00C571F8" w:rsidRDefault="00C571F8" w:rsidP="00C571F8">
      <w:pPr>
        <w:pStyle w:val="RedTxt"/>
        <w:ind w:left="709"/>
        <w:jc w:val="both"/>
        <w:rPr>
          <w:b/>
          <w:sz w:val="20"/>
          <w:szCs w:val="20"/>
        </w:rPr>
      </w:pPr>
    </w:p>
    <w:p w:rsidR="00653F80" w:rsidRDefault="00653F80" w:rsidP="004219D2">
      <w:pPr>
        <w:pStyle w:val="RedTxt"/>
        <w:jc w:val="both"/>
        <w:rPr>
          <w:sz w:val="20"/>
          <w:szCs w:val="20"/>
        </w:rPr>
      </w:pPr>
      <w:r>
        <w:rPr>
          <w:sz w:val="20"/>
          <w:szCs w:val="20"/>
        </w:rPr>
        <w:t>En cas de tâches matérielles (support de prestations d’insertion) non effectuées ou considérées comme insuffisantes, un constat sera effectué entre le maître d’ouvrage et le prestataire. La facturation correspondante sera alors retenue jusqu’à la bonne exécution de ces tâches.</w:t>
      </w:r>
    </w:p>
    <w:p w:rsidR="00F869B1" w:rsidRDefault="00F869B1" w:rsidP="00D87CFE">
      <w:pPr>
        <w:pStyle w:val="RedTitre2"/>
        <w:pBdr>
          <w:top w:val="none" w:sz="0" w:space="0" w:color="auto"/>
          <w:left w:val="none" w:sz="0" w:space="0" w:color="auto"/>
          <w:bottom w:val="none" w:sz="0" w:space="0" w:color="auto"/>
          <w:right w:val="none" w:sz="0" w:space="0" w:color="auto"/>
        </w:pBdr>
        <w:shd w:val="pct5" w:color="auto" w:fill="auto"/>
        <w:spacing w:after="120"/>
      </w:pPr>
      <w:r>
        <w:t>Article 1</w:t>
      </w:r>
      <w:r w:rsidR="00EF3398">
        <w:t>4</w:t>
      </w:r>
      <w:r>
        <w:t xml:space="preserve"> - Dispositions diverses</w:t>
      </w:r>
    </w:p>
    <w:p w:rsidR="009B61E2" w:rsidRDefault="009B61E2">
      <w:pPr>
        <w:pStyle w:val="RedTxt"/>
        <w:jc w:val="both"/>
        <w:rPr>
          <w:b/>
          <w:bCs/>
          <w:sz w:val="20"/>
          <w:szCs w:val="20"/>
        </w:rPr>
      </w:pPr>
    </w:p>
    <w:p w:rsidR="00F869B1" w:rsidRDefault="00F869B1">
      <w:pPr>
        <w:pStyle w:val="RedTxt"/>
        <w:jc w:val="both"/>
        <w:rPr>
          <w:sz w:val="20"/>
          <w:szCs w:val="20"/>
        </w:rPr>
      </w:pPr>
      <w:r>
        <w:rPr>
          <w:b/>
          <w:bCs/>
          <w:sz w:val="20"/>
          <w:szCs w:val="20"/>
        </w:rPr>
        <w:t>Clause de confidentialité</w:t>
      </w:r>
    </w:p>
    <w:p w:rsidR="00F869B1" w:rsidRDefault="00F869B1">
      <w:pPr>
        <w:pStyle w:val="RedTxt"/>
        <w:jc w:val="both"/>
        <w:rPr>
          <w:sz w:val="20"/>
          <w:szCs w:val="20"/>
        </w:rPr>
      </w:pPr>
    </w:p>
    <w:p w:rsidR="00F869B1" w:rsidRDefault="00D00188">
      <w:pPr>
        <w:pStyle w:val="RedTxt"/>
        <w:jc w:val="both"/>
        <w:rPr>
          <w:sz w:val="20"/>
          <w:szCs w:val="20"/>
        </w:rPr>
      </w:pPr>
      <w:r>
        <w:rPr>
          <w:sz w:val="20"/>
          <w:szCs w:val="20"/>
        </w:rPr>
        <w:t>Tout support, documents ou informations fournies dans le cadre de ce marché restent la propriété entière de la MJC Duclair.</w:t>
      </w:r>
    </w:p>
    <w:p w:rsidR="00F869B1" w:rsidRDefault="00F869B1">
      <w:pPr>
        <w:pStyle w:val="RedTxt"/>
        <w:jc w:val="both"/>
        <w:rPr>
          <w:sz w:val="20"/>
          <w:szCs w:val="20"/>
        </w:rPr>
      </w:pPr>
    </w:p>
    <w:p w:rsidR="00F869B1" w:rsidRDefault="00F869B1">
      <w:pPr>
        <w:pStyle w:val="RedTxt"/>
        <w:jc w:val="both"/>
        <w:rPr>
          <w:sz w:val="20"/>
          <w:szCs w:val="20"/>
        </w:rPr>
      </w:pPr>
      <w:r>
        <w:rPr>
          <w:sz w:val="20"/>
          <w:szCs w:val="20"/>
        </w:rPr>
        <w:t>Les données contenues dans ces supports et documents sont strictement couvertes par le secret professionnel (article 226.13 du code pénal). Conformément aux articles 34 et 35 de la loi du 6 janvier 1978 relative à l'informatique, aux fichiers et aux libertés, le titulaire s'engage à prendre toutes précautions utiles afin de préserver la sécurité  des informations et notamment d'empêcher qu'elles ne soient déformées, endommagées ou communiquées à des personnes non autorisées.</w:t>
      </w:r>
    </w:p>
    <w:p w:rsidR="00F869B1" w:rsidRDefault="00F869B1">
      <w:pPr>
        <w:pStyle w:val="RedTxt"/>
        <w:jc w:val="both"/>
        <w:rPr>
          <w:sz w:val="20"/>
          <w:szCs w:val="20"/>
        </w:rPr>
      </w:pPr>
      <w:r>
        <w:rPr>
          <w:sz w:val="20"/>
          <w:szCs w:val="20"/>
        </w:rPr>
        <w:t>Le titulaire s'engage donc à respecter, de façon absolue, les obligations suivantes et à les faire respecter par son personnel, c'est-à-dire notamment à :</w:t>
      </w:r>
    </w:p>
    <w:p w:rsidR="00F869B1" w:rsidRDefault="00F869B1">
      <w:pPr>
        <w:pStyle w:val="RedTxt"/>
        <w:jc w:val="both"/>
        <w:rPr>
          <w:sz w:val="20"/>
          <w:szCs w:val="20"/>
        </w:rPr>
      </w:pPr>
    </w:p>
    <w:p w:rsidR="00F869B1" w:rsidRDefault="00F869B1">
      <w:pPr>
        <w:pStyle w:val="RedTxt"/>
        <w:jc w:val="both"/>
        <w:rPr>
          <w:sz w:val="20"/>
          <w:szCs w:val="20"/>
        </w:rPr>
      </w:pPr>
      <w:r>
        <w:rPr>
          <w:sz w:val="20"/>
          <w:szCs w:val="20"/>
        </w:rPr>
        <w:t>- ne prendre aucune copie des documents et supports</w:t>
      </w:r>
      <w:r w:rsidR="00D00188">
        <w:rPr>
          <w:sz w:val="20"/>
          <w:szCs w:val="20"/>
        </w:rPr>
        <w:t xml:space="preserve"> d'informations confiés par la MJC Duclair</w:t>
      </w:r>
      <w:r>
        <w:rPr>
          <w:sz w:val="20"/>
          <w:szCs w:val="20"/>
        </w:rPr>
        <w:t xml:space="preserve"> et utilisés par le titulaire à l'exception de celles nécessaires pour les besoins de l'exécution de sa prestation, objet du présent marché ;</w:t>
      </w:r>
    </w:p>
    <w:p w:rsidR="00F869B1" w:rsidRDefault="00F869B1">
      <w:pPr>
        <w:pStyle w:val="RedTxt"/>
        <w:jc w:val="both"/>
        <w:rPr>
          <w:sz w:val="20"/>
          <w:szCs w:val="20"/>
        </w:rPr>
      </w:pPr>
      <w:r>
        <w:rPr>
          <w:sz w:val="20"/>
          <w:szCs w:val="20"/>
        </w:rPr>
        <w:t>- ne pas utiliser les documents et informations traités à des fins autres que celles spécifiés au présent marché ;</w:t>
      </w:r>
    </w:p>
    <w:p w:rsidR="00F869B1" w:rsidRDefault="00F869B1">
      <w:pPr>
        <w:pStyle w:val="RedTxt"/>
        <w:jc w:val="both"/>
        <w:rPr>
          <w:sz w:val="20"/>
          <w:szCs w:val="20"/>
        </w:rPr>
      </w:pPr>
      <w:r>
        <w:rPr>
          <w:sz w:val="20"/>
          <w:szCs w:val="20"/>
        </w:rPr>
        <w:t>- ne pas divulguer ces documents ou informations à d'autres personnes, qu'il s'agisse de personnes privées ou publiques, physiques ou morales ;</w:t>
      </w:r>
    </w:p>
    <w:p w:rsidR="00F869B1" w:rsidRDefault="00F869B1">
      <w:pPr>
        <w:pStyle w:val="RedTxt"/>
        <w:jc w:val="both"/>
        <w:rPr>
          <w:sz w:val="20"/>
          <w:szCs w:val="20"/>
        </w:rPr>
      </w:pPr>
      <w:r>
        <w:rPr>
          <w:sz w:val="20"/>
          <w:szCs w:val="20"/>
        </w:rPr>
        <w:t>- prendre toutes mesures permettant d'éviter toute utilisation détournée ou frauduleuse des fichiers informatiques en cours d'exécution du marché ;</w:t>
      </w:r>
    </w:p>
    <w:p w:rsidR="00F869B1" w:rsidRDefault="00F869B1">
      <w:pPr>
        <w:pStyle w:val="RedTxt"/>
        <w:jc w:val="both"/>
        <w:rPr>
          <w:sz w:val="20"/>
          <w:szCs w:val="20"/>
        </w:rPr>
      </w:pPr>
      <w:r>
        <w:rPr>
          <w:sz w:val="20"/>
          <w:szCs w:val="20"/>
        </w:rPr>
        <w:t>- prendre toutes mesures, notamment de sécurité matérielle, pour assurer la conservation des documents et informations traités tout au long de la durée du présent marché ;</w:t>
      </w:r>
    </w:p>
    <w:p w:rsidR="00F869B1" w:rsidRDefault="00F869B1">
      <w:pPr>
        <w:pStyle w:val="RedTxt"/>
        <w:jc w:val="both"/>
        <w:rPr>
          <w:sz w:val="20"/>
          <w:szCs w:val="20"/>
        </w:rPr>
      </w:pPr>
      <w:r>
        <w:rPr>
          <w:sz w:val="20"/>
          <w:szCs w:val="20"/>
        </w:rPr>
        <w:t>Et en fin de marché à :</w:t>
      </w:r>
    </w:p>
    <w:p w:rsidR="00F869B1" w:rsidRDefault="00F869B1">
      <w:pPr>
        <w:pStyle w:val="RedTxt"/>
        <w:jc w:val="both"/>
        <w:rPr>
          <w:sz w:val="20"/>
          <w:szCs w:val="20"/>
        </w:rPr>
      </w:pPr>
    </w:p>
    <w:p w:rsidR="00F869B1" w:rsidRDefault="00F869B1">
      <w:pPr>
        <w:pStyle w:val="RedTxt"/>
        <w:jc w:val="both"/>
        <w:rPr>
          <w:sz w:val="20"/>
          <w:szCs w:val="20"/>
        </w:rPr>
      </w:pPr>
      <w:r>
        <w:rPr>
          <w:sz w:val="20"/>
          <w:szCs w:val="20"/>
        </w:rPr>
        <w:t>- procéder à la destruction de tous fichiers manuels ou informatisés stockant les informations saisies ; ou à :</w:t>
      </w:r>
    </w:p>
    <w:p w:rsidR="00F869B1" w:rsidRDefault="00F869B1">
      <w:pPr>
        <w:pStyle w:val="RedTxt"/>
        <w:jc w:val="both"/>
        <w:rPr>
          <w:sz w:val="20"/>
          <w:szCs w:val="20"/>
        </w:rPr>
      </w:pPr>
      <w:r>
        <w:rPr>
          <w:sz w:val="20"/>
          <w:szCs w:val="20"/>
        </w:rPr>
        <w:t>- restituer intégralement les supports d'informations selon les modalités prévues au présent marché.</w:t>
      </w:r>
    </w:p>
    <w:p w:rsidR="00F869B1" w:rsidRDefault="00F869B1">
      <w:pPr>
        <w:pStyle w:val="RedTxt"/>
        <w:jc w:val="both"/>
        <w:rPr>
          <w:sz w:val="20"/>
          <w:szCs w:val="20"/>
        </w:rPr>
      </w:pPr>
    </w:p>
    <w:p w:rsidR="00F869B1" w:rsidRDefault="00F869B1">
      <w:pPr>
        <w:pStyle w:val="RedTxt"/>
        <w:jc w:val="both"/>
        <w:rPr>
          <w:sz w:val="20"/>
          <w:szCs w:val="20"/>
        </w:rPr>
      </w:pPr>
      <w:r>
        <w:rPr>
          <w:sz w:val="20"/>
          <w:szCs w:val="20"/>
        </w:rPr>
        <w:t>Les supports d'informations qui lui seront remis devront être traités sur le territoire français métropolitain.</w:t>
      </w:r>
    </w:p>
    <w:p w:rsidR="00F869B1" w:rsidRDefault="00F869B1">
      <w:pPr>
        <w:pStyle w:val="RedTxt"/>
        <w:jc w:val="both"/>
        <w:rPr>
          <w:sz w:val="20"/>
          <w:szCs w:val="20"/>
        </w:rPr>
      </w:pPr>
      <w:r>
        <w:rPr>
          <w:sz w:val="20"/>
          <w:szCs w:val="20"/>
        </w:rPr>
        <w:t xml:space="preserve">En cas de sous-traitance, ces dispositifs seront pleinement applicables au sous-traitant. </w:t>
      </w:r>
    </w:p>
    <w:p w:rsidR="00F869B1" w:rsidRDefault="00F869B1">
      <w:pPr>
        <w:pStyle w:val="RedTxt"/>
        <w:jc w:val="both"/>
        <w:rPr>
          <w:sz w:val="20"/>
          <w:szCs w:val="20"/>
        </w:rPr>
      </w:pPr>
    </w:p>
    <w:p w:rsidR="00F869B1" w:rsidRDefault="00536C44">
      <w:pPr>
        <w:pStyle w:val="RedTxt"/>
        <w:jc w:val="both"/>
        <w:rPr>
          <w:sz w:val="20"/>
          <w:szCs w:val="20"/>
        </w:rPr>
      </w:pPr>
      <w:r>
        <w:rPr>
          <w:sz w:val="20"/>
          <w:szCs w:val="20"/>
        </w:rPr>
        <w:t xml:space="preserve">La MJC Duclair </w:t>
      </w:r>
      <w:r w:rsidR="00F869B1">
        <w:rPr>
          <w:sz w:val="20"/>
          <w:szCs w:val="20"/>
        </w:rPr>
        <w:t>se réserve le droit de procéder à toute vérification qui lui paraîtrait utile pour constater le respect des obligations précitées par le titulaire.</w:t>
      </w:r>
    </w:p>
    <w:p w:rsidR="00F869B1" w:rsidRDefault="00F869B1">
      <w:pPr>
        <w:pStyle w:val="RedTxt"/>
        <w:jc w:val="both"/>
        <w:rPr>
          <w:sz w:val="20"/>
          <w:szCs w:val="20"/>
        </w:rPr>
      </w:pPr>
    </w:p>
    <w:p w:rsidR="00F869B1" w:rsidRDefault="00F869B1">
      <w:pPr>
        <w:pStyle w:val="RedTxt"/>
        <w:jc w:val="both"/>
        <w:rPr>
          <w:sz w:val="20"/>
          <w:szCs w:val="20"/>
        </w:rPr>
      </w:pPr>
      <w:r>
        <w:rPr>
          <w:sz w:val="20"/>
          <w:szCs w:val="20"/>
        </w:rPr>
        <w:t xml:space="preserve">Il est rappelé que, en cas de </w:t>
      </w:r>
      <w:r w:rsidR="00470E0B">
        <w:rPr>
          <w:sz w:val="20"/>
          <w:szCs w:val="20"/>
        </w:rPr>
        <w:t>non-respect</w:t>
      </w:r>
      <w:r>
        <w:rPr>
          <w:sz w:val="20"/>
          <w:szCs w:val="20"/>
        </w:rPr>
        <w:t xml:space="preserve"> des dispositions précitées, la responsabilité du titulaire peut également être engagée sur la base des dispositions des articles 226-17 et 226-5 du nouveau code pénal.</w:t>
      </w:r>
    </w:p>
    <w:p w:rsidR="00F869B1" w:rsidRDefault="00F869B1">
      <w:pPr>
        <w:pStyle w:val="RedTxt"/>
        <w:jc w:val="both"/>
        <w:rPr>
          <w:sz w:val="20"/>
          <w:szCs w:val="20"/>
        </w:rPr>
      </w:pPr>
    </w:p>
    <w:p w:rsidR="00F869B1" w:rsidRDefault="00536C44">
      <w:pPr>
        <w:pStyle w:val="RedTxt"/>
        <w:jc w:val="both"/>
        <w:rPr>
          <w:sz w:val="20"/>
          <w:szCs w:val="20"/>
        </w:rPr>
      </w:pPr>
      <w:r>
        <w:rPr>
          <w:sz w:val="20"/>
          <w:szCs w:val="20"/>
        </w:rPr>
        <w:t xml:space="preserve">La MJC Duclair </w:t>
      </w:r>
      <w:r w:rsidR="00F869B1">
        <w:rPr>
          <w:sz w:val="20"/>
          <w:szCs w:val="20"/>
        </w:rPr>
        <w:t>pourra prononcer la résiliation immédiate du marché, sans indemnité en faveur du titulaire, en cas de violation du secret professionnel ou de non-respect des dispositions précitées.</w:t>
      </w:r>
    </w:p>
    <w:p w:rsidR="00F25D6D" w:rsidRDefault="00F25D6D">
      <w:pPr>
        <w:pStyle w:val="RedTxt"/>
        <w:jc w:val="both"/>
        <w:rPr>
          <w:sz w:val="20"/>
          <w:szCs w:val="20"/>
        </w:rPr>
      </w:pPr>
    </w:p>
    <w:p w:rsidR="00F25D6D" w:rsidRPr="00AF413B" w:rsidRDefault="00F25D6D">
      <w:pPr>
        <w:pStyle w:val="RedTxt"/>
        <w:jc w:val="both"/>
        <w:rPr>
          <w:b/>
          <w:sz w:val="20"/>
          <w:szCs w:val="20"/>
        </w:rPr>
      </w:pPr>
      <w:r w:rsidRPr="00AF413B">
        <w:rPr>
          <w:b/>
          <w:sz w:val="20"/>
          <w:szCs w:val="20"/>
        </w:rPr>
        <w:t xml:space="preserve">Réparation des dommages </w:t>
      </w:r>
    </w:p>
    <w:p w:rsidR="00F25D6D" w:rsidRDefault="00F25D6D">
      <w:pPr>
        <w:pStyle w:val="RedTxt"/>
        <w:jc w:val="both"/>
        <w:rPr>
          <w:sz w:val="20"/>
          <w:szCs w:val="20"/>
        </w:rPr>
      </w:pPr>
    </w:p>
    <w:p w:rsidR="00F25D6D" w:rsidRDefault="00F25D6D">
      <w:pPr>
        <w:pStyle w:val="RedTxt"/>
        <w:jc w:val="both"/>
        <w:rPr>
          <w:sz w:val="20"/>
          <w:szCs w:val="20"/>
        </w:rPr>
      </w:pPr>
      <w:r>
        <w:rPr>
          <w:sz w:val="20"/>
          <w:szCs w:val="20"/>
        </w:rPr>
        <w:t xml:space="preserve">Les dommages de toute nature causés au personnel ou aux biens </w:t>
      </w:r>
      <w:r w:rsidR="00536C44">
        <w:rPr>
          <w:sz w:val="20"/>
          <w:szCs w:val="20"/>
        </w:rPr>
        <w:t>de l’acheteur</w:t>
      </w:r>
      <w:r>
        <w:rPr>
          <w:sz w:val="20"/>
          <w:szCs w:val="20"/>
        </w:rPr>
        <w:t xml:space="preserve"> par le titulaire, du fait de l’exécution du marché, seront à la charge du titulaire.</w:t>
      </w:r>
    </w:p>
    <w:p w:rsidR="00553CBA" w:rsidRDefault="00553CBA">
      <w:pPr>
        <w:pStyle w:val="RedTxt"/>
        <w:jc w:val="both"/>
        <w:rPr>
          <w:sz w:val="20"/>
          <w:szCs w:val="20"/>
        </w:rPr>
      </w:pPr>
      <w:r>
        <w:rPr>
          <w:sz w:val="20"/>
          <w:szCs w:val="20"/>
        </w:rPr>
        <w:t>Les dommages de toute nature causés au personnel ou aux biens du titulaire par le pouvoir adjudicateur, du fait de l’exécution du marché, seront à la charge du pouvoir adjudicateur.</w:t>
      </w:r>
    </w:p>
    <w:p w:rsidR="00553CBA" w:rsidRDefault="00553CBA">
      <w:pPr>
        <w:pStyle w:val="RedTxt"/>
        <w:jc w:val="both"/>
        <w:rPr>
          <w:sz w:val="20"/>
          <w:szCs w:val="20"/>
        </w:rPr>
      </w:pPr>
    </w:p>
    <w:p w:rsidR="00553CBA" w:rsidRDefault="00553CBA">
      <w:pPr>
        <w:pStyle w:val="RedTxt"/>
        <w:jc w:val="both"/>
        <w:rPr>
          <w:b/>
          <w:sz w:val="20"/>
          <w:szCs w:val="20"/>
        </w:rPr>
      </w:pPr>
      <w:r w:rsidRPr="00553CBA">
        <w:rPr>
          <w:b/>
          <w:sz w:val="20"/>
          <w:szCs w:val="20"/>
        </w:rPr>
        <w:t>Assurances</w:t>
      </w:r>
    </w:p>
    <w:p w:rsidR="00553CBA" w:rsidRDefault="00553CBA">
      <w:pPr>
        <w:pStyle w:val="RedTxt"/>
        <w:jc w:val="both"/>
        <w:rPr>
          <w:b/>
          <w:sz w:val="20"/>
          <w:szCs w:val="20"/>
        </w:rPr>
      </w:pPr>
    </w:p>
    <w:p w:rsidR="00553CBA" w:rsidRPr="00553CBA" w:rsidRDefault="00553CBA">
      <w:pPr>
        <w:pStyle w:val="RedTxt"/>
        <w:jc w:val="both"/>
        <w:rPr>
          <w:sz w:val="20"/>
          <w:szCs w:val="20"/>
        </w:rPr>
      </w:pPr>
      <w:r>
        <w:rPr>
          <w:sz w:val="20"/>
          <w:szCs w:val="20"/>
        </w:rPr>
        <w:t>Le titulaire d</w:t>
      </w:r>
      <w:r w:rsidRPr="00553CBA">
        <w:rPr>
          <w:sz w:val="20"/>
          <w:szCs w:val="20"/>
        </w:rPr>
        <w:t>evra contracter les assurances permettant de garantir sa</w:t>
      </w:r>
      <w:r>
        <w:rPr>
          <w:sz w:val="20"/>
          <w:szCs w:val="20"/>
        </w:rPr>
        <w:t xml:space="preserve"> </w:t>
      </w:r>
      <w:r w:rsidRPr="00553CBA">
        <w:rPr>
          <w:sz w:val="20"/>
          <w:szCs w:val="20"/>
        </w:rPr>
        <w:t>responsabilité à</w:t>
      </w:r>
      <w:r>
        <w:rPr>
          <w:sz w:val="20"/>
          <w:szCs w:val="20"/>
        </w:rPr>
        <w:t xml:space="preserve"> </w:t>
      </w:r>
      <w:r w:rsidRPr="00553CBA">
        <w:rPr>
          <w:sz w:val="20"/>
          <w:szCs w:val="20"/>
        </w:rPr>
        <w:t>l’</w:t>
      </w:r>
      <w:r>
        <w:rPr>
          <w:sz w:val="20"/>
          <w:szCs w:val="20"/>
        </w:rPr>
        <w:t>égard d</w:t>
      </w:r>
      <w:r w:rsidRPr="00553CBA">
        <w:rPr>
          <w:sz w:val="20"/>
          <w:szCs w:val="20"/>
        </w:rPr>
        <w:t>u pouvoir adjudicateur e</w:t>
      </w:r>
      <w:r w:rsidR="00EE02EE">
        <w:rPr>
          <w:sz w:val="20"/>
          <w:szCs w:val="20"/>
        </w:rPr>
        <w:t>t</w:t>
      </w:r>
      <w:r w:rsidRPr="00553CBA">
        <w:rPr>
          <w:sz w:val="20"/>
          <w:szCs w:val="20"/>
        </w:rPr>
        <w:t xml:space="preserve"> des tiers, victimes</w:t>
      </w:r>
      <w:r>
        <w:rPr>
          <w:sz w:val="20"/>
          <w:szCs w:val="20"/>
        </w:rPr>
        <w:t xml:space="preserve"> d’</w:t>
      </w:r>
      <w:r w:rsidRPr="00553CBA">
        <w:rPr>
          <w:sz w:val="20"/>
          <w:szCs w:val="20"/>
        </w:rPr>
        <w:t>accidents ou de dommages causé</w:t>
      </w:r>
      <w:r w:rsidR="00EE02EE">
        <w:rPr>
          <w:sz w:val="20"/>
          <w:szCs w:val="20"/>
        </w:rPr>
        <w:t>s</w:t>
      </w:r>
      <w:r w:rsidRPr="00553CBA">
        <w:rPr>
          <w:sz w:val="20"/>
          <w:szCs w:val="20"/>
        </w:rPr>
        <w:t xml:space="preserve"> par des prestations </w:t>
      </w:r>
    </w:p>
    <w:p w:rsidR="00553CBA" w:rsidRPr="00553CBA" w:rsidRDefault="00553CBA">
      <w:pPr>
        <w:pStyle w:val="RedTxt"/>
        <w:jc w:val="both"/>
        <w:rPr>
          <w:sz w:val="20"/>
          <w:szCs w:val="20"/>
        </w:rPr>
      </w:pPr>
    </w:p>
    <w:p w:rsidR="00553CBA" w:rsidRPr="00553CBA" w:rsidRDefault="00553CBA">
      <w:pPr>
        <w:pStyle w:val="RedTxt"/>
        <w:jc w:val="both"/>
        <w:rPr>
          <w:sz w:val="20"/>
          <w:szCs w:val="20"/>
        </w:rPr>
      </w:pPr>
      <w:r w:rsidRPr="00553CBA">
        <w:rPr>
          <w:sz w:val="20"/>
          <w:szCs w:val="20"/>
        </w:rPr>
        <w:t>Il devra</w:t>
      </w:r>
      <w:r>
        <w:rPr>
          <w:sz w:val="20"/>
          <w:szCs w:val="20"/>
        </w:rPr>
        <w:t xml:space="preserve"> </w:t>
      </w:r>
      <w:r w:rsidRPr="00553CBA">
        <w:rPr>
          <w:sz w:val="20"/>
          <w:szCs w:val="20"/>
        </w:rPr>
        <w:t>justifier dans un délai de 15 jours à compter de la notification</w:t>
      </w:r>
      <w:r>
        <w:rPr>
          <w:sz w:val="20"/>
          <w:szCs w:val="20"/>
        </w:rPr>
        <w:t xml:space="preserve"> </w:t>
      </w:r>
      <w:r w:rsidRPr="00553CBA">
        <w:rPr>
          <w:sz w:val="20"/>
          <w:szCs w:val="20"/>
        </w:rPr>
        <w:t>du</w:t>
      </w:r>
      <w:r>
        <w:rPr>
          <w:sz w:val="20"/>
          <w:szCs w:val="20"/>
        </w:rPr>
        <w:t xml:space="preserve"> </w:t>
      </w:r>
      <w:r w:rsidRPr="00553CBA">
        <w:rPr>
          <w:sz w:val="20"/>
          <w:szCs w:val="20"/>
        </w:rPr>
        <w:t>marché et avant tout début d’exécution</w:t>
      </w:r>
      <w:r>
        <w:rPr>
          <w:sz w:val="20"/>
          <w:szCs w:val="20"/>
        </w:rPr>
        <w:t xml:space="preserve"> </w:t>
      </w:r>
      <w:r w:rsidRPr="00553CBA">
        <w:rPr>
          <w:sz w:val="20"/>
          <w:szCs w:val="20"/>
        </w:rPr>
        <w:t>de celui-c</w:t>
      </w:r>
      <w:r>
        <w:rPr>
          <w:sz w:val="20"/>
          <w:szCs w:val="20"/>
        </w:rPr>
        <w:t>i</w:t>
      </w:r>
      <w:r w:rsidRPr="00553CBA">
        <w:rPr>
          <w:sz w:val="20"/>
          <w:szCs w:val="20"/>
        </w:rPr>
        <w:t>, qu’il est titulaire de ces contrats d’assurance, au moyen d’une at</w:t>
      </w:r>
      <w:r>
        <w:rPr>
          <w:sz w:val="20"/>
          <w:szCs w:val="20"/>
        </w:rPr>
        <w:t>te</w:t>
      </w:r>
      <w:r w:rsidRPr="00553CBA">
        <w:rPr>
          <w:sz w:val="20"/>
          <w:szCs w:val="20"/>
        </w:rPr>
        <w:t>station établissant l’étendue de la responsabilité garantie.</w:t>
      </w:r>
    </w:p>
    <w:p w:rsidR="00553CBA" w:rsidRPr="00553CBA" w:rsidRDefault="00553CBA">
      <w:pPr>
        <w:pStyle w:val="RedTxt"/>
        <w:jc w:val="both"/>
        <w:rPr>
          <w:sz w:val="20"/>
          <w:szCs w:val="20"/>
        </w:rPr>
      </w:pPr>
    </w:p>
    <w:p w:rsidR="00553CBA" w:rsidRPr="00553CBA" w:rsidRDefault="00553CBA">
      <w:pPr>
        <w:pStyle w:val="RedTxt"/>
        <w:jc w:val="both"/>
        <w:rPr>
          <w:sz w:val="20"/>
          <w:szCs w:val="20"/>
        </w:rPr>
      </w:pPr>
      <w:r w:rsidRPr="00553CBA">
        <w:rPr>
          <w:sz w:val="20"/>
          <w:szCs w:val="20"/>
        </w:rPr>
        <w:t xml:space="preserve">À </w:t>
      </w:r>
      <w:r>
        <w:rPr>
          <w:sz w:val="20"/>
          <w:szCs w:val="20"/>
        </w:rPr>
        <w:t>tout moment durant l’exécution du marché, le titulaire devra être en mesure de produire cette attestation, sur demande du pouvoir adjudicateur et dans un délai de 15 jours à compter de la réception de la demande.</w:t>
      </w:r>
    </w:p>
    <w:p w:rsidR="00F869B1" w:rsidRDefault="00F869B1" w:rsidP="00D87CFE">
      <w:pPr>
        <w:pStyle w:val="RedTitre2"/>
        <w:pBdr>
          <w:top w:val="none" w:sz="0" w:space="0" w:color="auto"/>
          <w:left w:val="none" w:sz="0" w:space="0" w:color="auto"/>
          <w:bottom w:val="none" w:sz="0" w:space="0" w:color="auto"/>
          <w:right w:val="none" w:sz="0" w:space="0" w:color="auto"/>
        </w:pBdr>
        <w:shd w:val="pct5" w:color="auto" w:fill="auto"/>
        <w:spacing w:after="120"/>
      </w:pPr>
      <w:r>
        <w:t>Article 1</w:t>
      </w:r>
      <w:r w:rsidR="00EF3398">
        <w:t>5</w:t>
      </w:r>
      <w:r>
        <w:t xml:space="preserve"> - Attribution de compétence</w:t>
      </w:r>
    </w:p>
    <w:p w:rsidR="002D494E" w:rsidRPr="002D494E" w:rsidRDefault="00F869B1" w:rsidP="002D494E">
      <w:pPr>
        <w:pStyle w:val="RedTxt"/>
        <w:jc w:val="both"/>
        <w:rPr>
          <w:sz w:val="20"/>
          <w:szCs w:val="20"/>
        </w:rPr>
      </w:pPr>
      <w:r>
        <w:rPr>
          <w:sz w:val="20"/>
          <w:szCs w:val="20"/>
        </w:rPr>
        <w:t xml:space="preserve">En cas de litige résultant de l'application des clauses du présent CCAP, le tribunal compétent est le tribunal </w:t>
      </w:r>
      <w:r w:rsidR="002D1E26">
        <w:rPr>
          <w:sz w:val="20"/>
          <w:szCs w:val="20"/>
        </w:rPr>
        <w:t>de commerce</w:t>
      </w:r>
      <w:r>
        <w:rPr>
          <w:sz w:val="20"/>
          <w:szCs w:val="20"/>
        </w:rPr>
        <w:t xml:space="preserve"> de Rouen</w:t>
      </w:r>
      <w:r w:rsidR="002D1E26">
        <w:rPr>
          <w:sz w:val="20"/>
          <w:szCs w:val="20"/>
        </w:rPr>
        <w:t xml:space="preserve">, </w:t>
      </w:r>
      <w:r w:rsidR="002D1E26" w:rsidRPr="002D1E26">
        <w:rPr>
          <w:sz w:val="20"/>
          <w:szCs w:val="20"/>
        </w:rPr>
        <w:t xml:space="preserve">49 Rue Duguay </w:t>
      </w:r>
      <w:proofErr w:type="spellStart"/>
      <w:r w:rsidR="002D1E26" w:rsidRPr="002D1E26">
        <w:rPr>
          <w:sz w:val="20"/>
          <w:szCs w:val="20"/>
        </w:rPr>
        <w:t>Trouin</w:t>
      </w:r>
      <w:proofErr w:type="spellEnd"/>
      <w:r w:rsidR="002D1E26" w:rsidRPr="002D1E26">
        <w:rPr>
          <w:sz w:val="20"/>
          <w:szCs w:val="20"/>
        </w:rPr>
        <w:t xml:space="preserve">, 76000 </w:t>
      </w:r>
      <w:r w:rsidR="00470E0B" w:rsidRPr="002D1E26">
        <w:rPr>
          <w:sz w:val="20"/>
          <w:szCs w:val="20"/>
        </w:rPr>
        <w:t>Rouen</w:t>
      </w:r>
      <w:r w:rsidR="00470E0B">
        <w:rPr>
          <w:sz w:val="20"/>
          <w:szCs w:val="20"/>
        </w:rPr>
        <w:t xml:space="preserve"> :</w:t>
      </w:r>
      <w:r>
        <w:rPr>
          <w:sz w:val="20"/>
          <w:szCs w:val="20"/>
        </w:rPr>
        <w:t xml:space="preserve"> </w:t>
      </w:r>
      <w:r w:rsidR="002D1E26" w:rsidRPr="002D1E26">
        <w:rPr>
          <w:sz w:val="20"/>
          <w:szCs w:val="20"/>
        </w:rPr>
        <w:t>02 35 70 08 60</w:t>
      </w:r>
    </w:p>
    <w:p w:rsidR="00F869B1" w:rsidRDefault="00F869B1" w:rsidP="00D87CFE">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w:t>
      </w:r>
      <w:r w:rsidR="00E976ED">
        <w:t>1</w:t>
      </w:r>
      <w:r w:rsidR="00EF3398">
        <w:t>6</w:t>
      </w:r>
      <w:r>
        <w:t xml:space="preserve"> - Résiliation</w:t>
      </w:r>
    </w:p>
    <w:p w:rsidR="004219D2" w:rsidRPr="00C86B72" w:rsidRDefault="00E976ED" w:rsidP="00364223">
      <w:pPr>
        <w:pStyle w:val="RedTxt"/>
        <w:jc w:val="both"/>
        <w:rPr>
          <w:rFonts w:ascii="Times New Roman" w:hAnsi="Times New Roman" w:cs="Times New Roman"/>
          <w:sz w:val="24"/>
          <w:szCs w:val="24"/>
        </w:rPr>
      </w:pPr>
      <w:r>
        <w:rPr>
          <w:sz w:val="20"/>
          <w:szCs w:val="20"/>
        </w:rPr>
        <w:t>Le Cahier des Clauses Administr</w:t>
      </w:r>
      <w:r w:rsidR="00A971DF">
        <w:rPr>
          <w:sz w:val="20"/>
          <w:szCs w:val="20"/>
        </w:rPr>
        <w:t>atives Générales applicables au</w:t>
      </w:r>
      <w:r>
        <w:rPr>
          <w:sz w:val="20"/>
          <w:szCs w:val="20"/>
        </w:rPr>
        <w:t>x marchés de fournitures courantes et services s’applique.</w:t>
      </w:r>
    </w:p>
    <w:p w:rsidR="00F869B1" w:rsidRDefault="00F869B1" w:rsidP="00D87CFE">
      <w:pPr>
        <w:pStyle w:val="RedTitre2"/>
        <w:pBdr>
          <w:top w:val="none" w:sz="0" w:space="0" w:color="auto"/>
          <w:left w:val="none" w:sz="0" w:space="0" w:color="auto"/>
          <w:bottom w:val="none" w:sz="0" w:space="0" w:color="auto"/>
          <w:right w:val="none" w:sz="0" w:space="0" w:color="auto"/>
        </w:pBdr>
        <w:shd w:val="pct5" w:color="auto" w:fill="auto"/>
        <w:spacing w:after="120"/>
      </w:pPr>
      <w:r>
        <w:t xml:space="preserve">Article </w:t>
      </w:r>
      <w:r w:rsidR="00E976ED">
        <w:t>1</w:t>
      </w:r>
      <w:r w:rsidR="00EF3398">
        <w:t>7</w:t>
      </w:r>
      <w:r>
        <w:t xml:space="preserve"> - Dérogations aux documents généraux</w:t>
      </w:r>
    </w:p>
    <w:p w:rsidR="00364223" w:rsidRDefault="00E976ED" w:rsidP="00364223">
      <w:pPr>
        <w:pStyle w:val="RedTxt"/>
        <w:jc w:val="both"/>
        <w:rPr>
          <w:sz w:val="20"/>
          <w:szCs w:val="20"/>
        </w:rPr>
      </w:pPr>
      <w:r w:rsidRPr="00813DAC">
        <w:rPr>
          <w:sz w:val="20"/>
        </w:rPr>
        <w:t>Le Cahier des Clauses Administratives Générales applicables aux marchés de</w:t>
      </w:r>
      <w:r>
        <w:rPr>
          <w:sz w:val="20"/>
        </w:rPr>
        <w:t xml:space="preserve"> fournitures courantes et services e</w:t>
      </w:r>
      <w:r w:rsidRPr="00813DAC">
        <w:rPr>
          <w:sz w:val="20"/>
        </w:rPr>
        <w:t>st applicable à tout point non traité par le présent document</w:t>
      </w:r>
      <w:r>
        <w:rPr>
          <w:sz w:val="20"/>
        </w:rPr>
        <w:t>.</w:t>
      </w:r>
    </w:p>
    <w:p w:rsidR="00F869B1" w:rsidRDefault="00F869B1">
      <w:pPr>
        <w:pStyle w:val="RedTxt"/>
        <w:jc w:val="both"/>
        <w:rPr>
          <w:sz w:val="20"/>
          <w:szCs w:val="20"/>
        </w:rPr>
      </w:pPr>
      <w:r>
        <w:rPr>
          <w:sz w:val="20"/>
          <w:szCs w:val="20"/>
        </w:rPr>
        <w:t>_______________________________________________________________________________</w:t>
      </w:r>
    </w:p>
    <w:p w:rsidR="00F869B1" w:rsidRDefault="00F869B1">
      <w:pPr>
        <w:pStyle w:val="RedTxt"/>
        <w:jc w:val="both"/>
        <w:rPr>
          <w:sz w:val="20"/>
          <w:szCs w:val="20"/>
        </w:rPr>
      </w:pPr>
    </w:p>
    <w:p w:rsidR="00B268D3" w:rsidRPr="009F1F8C" w:rsidRDefault="00F869B1" w:rsidP="009F1F8C">
      <w:pPr>
        <w:pStyle w:val="RedTxt"/>
        <w:jc w:val="both"/>
        <w:rPr>
          <w:rFonts w:ascii="Times New Roman" w:hAnsi="Times New Roman" w:cs="Times New Roman"/>
          <w:sz w:val="24"/>
          <w:szCs w:val="24"/>
        </w:rPr>
      </w:pPr>
      <w:r>
        <w:rPr>
          <w:sz w:val="20"/>
          <w:szCs w:val="20"/>
        </w:rPr>
        <w:t xml:space="preserve">Fait </w:t>
      </w:r>
      <w:r w:rsidR="009F6461">
        <w:rPr>
          <w:sz w:val="20"/>
          <w:szCs w:val="20"/>
        </w:rPr>
        <w:t>Duclair, le</w:t>
      </w:r>
      <w:r w:rsidR="00470E0B">
        <w:rPr>
          <w:sz w:val="20"/>
          <w:szCs w:val="20"/>
        </w:rPr>
        <w:t xml:space="preserve"> 20/02/2019</w:t>
      </w:r>
      <w:r>
        <w:rPr>
          <w:sz w:val="20"/>
          <w:szCs w:val="20"/>
        </w:rPr>
        <w:t xml:space="preserve"> </w:t>
      </w:r>
      <w:bookmarkStart w:id="0" w:name="_GoBack"/>
      <w:bookmarkEnd w:id="0"/>
    </w:p>
    <w:sectPr w:rsidR="00B268D3" w:rsidRPr="009F1F8C">
      <w:footerReference w:type="default" r:id="rId8"/>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53" w:rsidRDefault="009E7153">
      <w:r>
        <w:separator/>
      </w:r>
    </w:p>
  </w:endnote>
  <w:endnote w:type="continuationSeparator" w:id="0">
    <w:p w:rsidR="009E7153" w:rsidRDefault="009E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77" w:rsidRDefault="00BE1A77">
    <w:pPr>
      <w:pStyle w:val="Pieddepage"/>
      <w:widowControl/>
      <w:jc w:val="both"/>
      <w:rPr>
        <w:sz w:val="16"/>
        <w:szCs w:val="16"/>
      </w:rPr>
    </w:pPr>
    <w:r>
      <w:rPr>
        <w:sz w:val="16"/>
        <w:szCs w:val="16"/>
      </w:rPr>
      <w:t xml:space="preserve">  ____________________________________________________________________________________________________</w:t>
    </w:r>
  </w:p>
  <w:tbl>
    <w:tblPr>
      <w:tblW w:w="0" w:type="auto"/>
      <w:tblLayout w:type="fixed"/>
      <w:tblCellMar>
        <w:left w:w="71" w:type="dxa"/>
        <w:right w:w="71" w:type="dxa"/>
      </w:tblCellMar>
      <w:tblLook w:val="0000" w:firstRow="0" w:lastRow="0" w:firstColumn="0" w:lastColumn="0" w:noHBand="0" w:noVBand="0"/>
    </w:tblPr>
    <w:tblGrid>
      <w:gridCol w:w="7938"/>
      <w:gridCol w:w="1304"/>
    </w:tblGrid>
    <w:tr w:rsidR="00BE1A77">
      <w:tc>
        <w:tcPr>
          <w:tcW w:w="7938" w:type="dxa"/>
          <w:tcBorders>
            <w:top w:val="nil"/>
            <w:left w:val="nil"/>
            <w:bottom w:val="nil"/>
            <w:right w:val="nil"/>
          </w:tcBorders>
        </w:tcPr>
        <w:p w:rsidR="00BE1A77" w:rsidRDefault="009F6461" w:rsidP="002131E6">
          <w:pPr>
            <w:pStyle w:val="Pieddepage"/>
            <w:widowControl/>
            <w:tabs>
              <w:tab w:val="clear" w:pos="4819"/>
              <w:tab w:val="clear" w:pos="9071"/>
            </w:tabs>
            <w:jc w:val="both"/>
            <w:rPr>
              <w:sz w:val="16"/>
              <w:szCs w:val="16"/>
            </w:rPr>
          </w:pPr>
          <w:r>
            <w:rPr>
              <w:sz w:val="16"/>
              <w:szCs w:val="16"/>
            </w:rPr>
            <w:t>Appel d’offre 2019-01 MJC Duclair / ACI Comme un Arbre / Equipement</w:t>
          </w:r>
        </w:p>
      </w:tc>
      <w:tc>
        <w:tcPr>
          <w:tcW w:w="1304" w:type="dxa"/>
          <w:tcBorders>
            <w:top w:val="nil"/>
            <w:left w:val="nil"/>
            <w:bottom w:val="nil"/>
            <w:right w:val="nil"/>
          </w:tcBorders>
        </w:tcPr>
        <w:p w:rsidR="00BE1A77" w:rsidRDefault="00BE1A77">
          <w:pPr>
            <w:pStyle w:val="Pieddepage"/>
            <w:widowControl/>
            <w:tabs>
              <w:tab w:val="clear" w:pos="4819"/>
              <w:tab w:val="clear" w:pos="9071"/>
            </w:tabs>
            <w:jc w:val="right"/>
            <w:rPr>
              <w:rStyle w:val="Numrodepage"/>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9162AE">
            <w:rPr>
              <w:noProof/>
              <w:sz w:val="16"/>
              <w:szCs w:val="16"/>
            </w:rPr>
            <w:t>6</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9162AE">
            <w:rPr>
              <w:noProof/>
              <w:sz w:val="16"/>
              <w:szCs w:val="16"/>
            </w:rPr>
            <w:t>6</w:t>
          </w:r>
          <w:r>
            <w:rPr>
              <w:sz w:val="16"/>
              <w:szCs w:val="16"/>
            </w:rPr>
            <w:fldChar w:fldCharType="end"/>
          </w:r>
        </w:p>
      </w:tc>
    </w:tr>
  </w:tbl>
  <w:p w:rsidR="00BE1A77" w:rsidRDefault="00BE1A77">
    <w:pPr>
      <w:pStyle w:val="Pieddepage"/>
      <w:widowControl/>
      <w:jc w:val="center"/>
      <w:rPr>
        <w:rStyle w:val="Numrodepage"/>
        <w:sz w:val="16"/>
        <w:szCs w:val="16"/>
      </w:rPr>
    </w:pPr>
    <w:r>
      <w:rPr>
        <w:rStyle w:val="Numrodepage"/>
        <w:sz w:val="16"/>
        <w:szCs w:val="16"/>
      </w:rPr>
      <w:t>CAHIER DES CLAUSES ADMINISTRATIVES PARTICULIÈRES</w:t>
    </w:r>
  </w:p>
  <w:p w:rsidR="00BE1A77" w:rsidRDefault="00BE1A77" w:rsidP="002B4909">
    <w:pPr>
      <w:pStyle w:val="Pieddepage"/>
      <w:widowControl/>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53" w:rsidRDefault="009E7153">
      <w:r>
        <w:separator/>
      </w:r>
    </w:p>
  </w:footnote>
  <w:footnote w:type="continuationSeparator" w:id="0">
    <w:p w:rsidR="009E7153" w:rsidRDefault="009E71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409"/>
    <w:multiLevelType w:val="multilevel"/>
    <w:tmpl w:val="5A42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38B2"/>
    <w:multiLevelType w:val="hybridMultilevel"/>
    <w:tmpl w:val="1AEA075C"/>
    <w:lvl w:ilvl="0" w:tplc="5E3C8C14">
      <w:start w:val="1"/>
      <w:numFmt w:val="bullet"/>
      <w:lvlText w:val="-"/>
      <w:lvlJc w:val="left"/>
      <w:pPr>
        <w:tabs>
          <w:tab w:val="num" w:pos="1429"/>
        </w:tabs>
        <w:ind w:left="1429" w:hanging="360"/>
      </w:pPr>
      <w:rPr>
        <w:rFonts w:ascii="Arial" w:eastAsia="Times New Roman" w:hAnsi="Arial" w:cs="Aria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E70C0E"/>
    <w:multiLevelType w:val="hybridMultilevel"/>
    <w:tmpl w:val="6D749BD8"/>
    <w:lvl w:ilvl="0" w:tplc="32C4ECCA">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4529DF"/>
    <w:multiLevelType w:val="hybridMultilevel"/>
    <w:tmpl w:val="0440654A"/>
    <w:lvl w:ilvl="0" w:tplc="5E3C8C1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33610"/>
    <w:multiLevelType w:val="hybridMultilevel"/>
    <w:tmpl w:val="C63EB428"/>
    <w:lvl w:ilvl="0" w:tplc="5E3C8C1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B09D4"/>
    <w:multiLevelType w:val="hybridMultilevel"/>
    <w:tmpl w:val="69F6A1FC"/>
    <w:lvl w:ilvl="0" w:tplc="5E3C8C14">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3D3505"/>
    <w:multiLevelType w:val="hybridMultilevel"/>
    <w:tmpl w:val="43520A62"/>
    <w:lvl w:ilvl="0" w:tplc="5E3C8C1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C12A4"/>
    <w:multiLevelType w:val="hybridMultilevel"/>
    <w:tmpl w:val="EE608C4C"/>
    <w:lvl w:ilvl="0" w:tplc="C67E6D4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E28F4"/>
    <w:multiLevelType w:val="hybridMultilevel"/>
    <w:tmpl w:val="A254F914"/>
    <w:lvl w:ilvl="0" w:tplc="B2F0595C">
      <w:start w:val="4"/>
      <w:numFmt w:val="bullet"/>
      <w:lvlText w:val="-"/>
      <w:lvlJc w:val="left"/>
      <w:pPr>
        <w:tabs>
          <w:tab w:val="num" w:pos="720"/>
        </w:tabs>
        <w:ind w:left="720" w:hanging="360"/>
      </w:pPr>
      <w:rPr>
        <w:rFonts w:ascii="Century Gothic" w:eastAsia="Times New Roman" w:hAnsi="Century Gothic"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E16141"/>
    <w:multiLevelType w:val="hybridMultilevel"/>
    <w:tmpl w:val="39C4A12C"/>
    <w:lvl w:ilvl="0" w:tplc="B08456E0">
      <w:start w:val="1"/>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7605E6"/>
    <w:multiLevelType w:val="hybridMultilevel"/>
    <w:tmpl w:val="F4142A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8"/>
  </w:num>
  <w:num w:numId="6">
    <w:abstractNumId w:val="4"/>
  </w:num>
  <w:num w:numId="7">
    <w:abstractNumId w:val="3"/>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1"/>
    <w:rsid w:val="0000017E"/>
    <w:rsid w:val="00001D8A"/>
    <w:rsid w:val="00005285"/>
    <w:rsid w:val="00024D56"/>
    <w:rsid w:val="0002604F"/>
    <w:rsid w:val="00033D86"/>
    <w:rsid w:val="00044C13"/>
    <w:rsid w:val="00054A9E"/>
    <w:rsid w:val="0007217E"/>
    <w:rsid w:val="00096C61"/>
    <w:rsid w:val="000C6D4C"/>
    <w:rsid w:val="000D3844"/>
    <w:rsid w:val="001448CF"/>
    <w:rsid w:val="00145C40"/>
    <w:rsid w:val="00155A6A"/>
    <w:rsid w:val="001742E6"/>
    <w:rsid w:val="00182513"/>
    <w:rsid w:val="00194F04"/>
    <w:rsid w:val="001A3C02"/>
    <w:rsid w:val="001D4671"/>
    <w:rsid w:val="00203DEE"/>
    <w:rsid w:val="002131E6"/>
    <w:rsid w:val="00222E54"/>
    <w:rsid w:val="0023226C"/>
    <w:rsid w:val="00232F9E"/>
    <w:rsid w:val="00240CF4"/>
    <w:rsid w:val="00272D73"/>
    <w:rsid w:val="0027514E"/>
    <w:rsid w:val="002773C2"/>
    <w:rsid w:val="00281AA0"/>
    <w:rsid w:val="00283B2E"/>
    <w:rsid w:val="0028492E"/>
    <w:rsid w:val="002A540E"/>
    <w:rsid w:val="002B4909"/>
    <w:rsid w:val="002B7BC3"/>
    <w:rsid w:val="002D1E26"/>
    <w:rsid w:val="002D494E"/>
    <w:rsid w:val="002E73F4"/>
    <w:rsid w:val="002F02E8"/>
    <w:rsid w:val="002F3326"/>
    <w:rsid w:val="0033408B"/>
    <w:rsid w:val="00342105"/>
    <w:rsid w:val="003428FE"/>
    <w:rsid w:val="003476EB"/>
    <w:rsid w:val="00355214"/>
    <w:rsid w:val="003567F9"/>
    <w:rsid w:val="00361C29"/>
    <w:rsid w:val="00363A3A"/>
    <w:rsid w:val="00364223"/>
    <w:rsid w:val="003721BC"/>
    <w:rsid w:val="003829A9"/>
    <w:rsid w:val="003A5A24"/>
    <w:rsid w:val="003D6DC2"/>
    <w:rsid w:val="003F2C10"/>
    <w:rsid w:val="00403CD8"/>
    <w:rsid w:val="00403F62"/>
    <w:rsid w:val="0040690F"/>
    <w:rsid w:val="00412E41"/>
    <w:rsid w:val="00420266"/>
    <w:rsid w:val="004219D2"/>
    <w:rsid w:val="00433C56"/>
    <w:rsid w:val="00435409"/>
    <w:rsid w:val="00443E17"/>
    <w:rsid w:val="00457A4D"/>
    <w:rsid w:val="00465FF1"/>
    <w:rsid w:val="0046740C"/>
    <w:rsid w:val="00470E0B"/>
    <w:rsid w:val="004C14B8"/>
    <w:rsid w:val="004C1FF0"/>
    <w:rsid w:val="004C56B0"/>
    <w:rsid w:val="004D6BB1"/>
    <w:rsid w:val="00515EF2"/>
    <w:rsid w:val="00520A8E"/>
    <w:rsid w:val="00526214"/>
    <w:rsid w:val="005330B1"/>
    <w:rsid w:val="00536C44"/>
    <w:rsid w:val="00553CBA"/>
    <w:rsid w:val="00560658"/>
    <w:rsid w:val="00563D19"/>
    <w:rsid w:val="00576B2C"/>
    <w:rsid w:val="00586253"/>
    <w:rsid w:val="00591B87"/>
    <w:rsid w:val="005B100E"/>
    <w:rsid w:val="005C2389"/>
    <w:rsid w:val="005D3E01"/>
    <w:rsid w:val="005E45A6"/>
    <w:rsid w:val="005F0F5C"/>
    <w:rsid w:val="0060650A"/>
    <w:rsid w:val="00612422"/>
    <w:rsid w:val="0061690B"/>
    <w:rsid w:val="006265D8"/>
    <w:rsid w:val="006337B0"/>
    <w:rsid w:val="00646107"/>
    <w:rsid w:val="00653F80"/>
    <w:rsid w:val="00666375"/>
    <w:rsid w:val="0066761F"/>
    <w:rsid w:val="00672E93"/>
    <w:rsid w:val="00674168"/>
    <w:rsid w:val="00674654"/>
    <w:rsid w:val="0068708E"/>
    <w:rsid w:val="00693B4E"/>
    <w:rsid w:val="006A495C"/>
    <w:rsid w:val="006A775A"/>
    <w:rsid w:val="006B12F8"/>
    <w:rsid w:val="006B763B"/>
    <w:rsid w:val="006E427A"/>
    <w:rsid w:val="006F4B9F"/>
    <w:rsid w:val="00702966"/>
    <w:rsid w:val="0075255A"/>
    <w:rsid w:val="00771960"/>
    <w:rsid w:val="007722CE"/>
    <w:rsid w:val="00781151"/>
    <w:rsid w:val="00783C7F"/>
    <w:rsid w:val="007920E9"/>
    <w:rsid w:val="0079304E"/>
    <w:rsid w:val="007C3719"/>
    <w:rsid w:val="007D716F"/>
    <w:rsid w:val="00833325"/>
    <w:rsid w:val="008626D0"/>
    <w:rsid w:val="00867843"/>
    <w:rsid w:val="008740D6"/>
    <w:rsid w:val="008800B5"/>
    <w:rsid w:val="00893CF0"/>
    <w:rsid w:val="008A07C5"/>
    <w:rsid w:val="008B45F0"/>
    <w:rsid w:val="008D53BD"/>
    <w:rsid w:val="008F12DB"/>
    <w:rsid w:val="008F3EF9"/>
    <w:rsid w:val="008F4E7E"/>
    <w:rsid w:val="008F6374"/>
    <w:rsid w:val="009162AE"/>
    <w:rsid w:val="00916E4B"/>
    <w:rsid w:val="009353EE"/>
    <w:rsid w:val="009375B6"/>
    <w:rsid w:val="00950968"/>
    <w:rsid w:val="00951829"/>
    <w:rsid w:val="009B61E2"/>
    <w:rsid w:val="009D0166"/>
    <w:rsid w:val="009E405C"/>
    <w:rsid w:val="009E7153"/>
    <w:rsid w:val="009F1F8C"/>
    <w:rsid w:val="009F6461"/>
    <w:rsid w:val="009F704C"/>
    <w:rsid w:val="00A0604B"/>
    <w:rsid w:val="00A0768C"/>
    <w:rsid w:val="00A17739"/>
    <w:rsid w:val="00A20B93"/>
    <w:rsid w:val="00A37EA4"/>
    <w:rsid w:val="00A4293E"/>
    <w:rsid w:val="00A57D44"/>
    <w:rsid w:val="00A60096"/>
    <w:rsid w:val="00A6115F"/>
    <w:rsid w:val="00A94D4B"/>
    <w:rsid w:val="00A971DF"/>
    <w:rsid w:val="00AB6CCB"/>
    <w:rsid w:val="00AC08F7"/>
    <w:rsid w:val="00AF413B"/>
    <w:rsid w:val="00B268D3"/>
    <w:rsid w:val="00B31C0E"/>
    <w:rsid w:val="00B541D7"/>
    <w:rsid w:val="00B6060D"/>
    <w:rsid w:val="00B64127"/>
    <w:rsid w:val="00B752CE"/>
    <w:rsid w:val="00B76B00"/>
    <w:rsid w:val="00B967E6"/>
    <w:rsid w:val="00BD2225"/>
    <w:rsid w:val="00BE0E24"/>
    <w:rsid w:val="00BE1A77"/>
    <w:rsid w:val="00BE2209"/>
    <w:rsid w:val="00BE36B6"/>
    <w:rsid w:val="00BF5F9E"/>
    <w:rsid w:val="00C00CEC"/>
    <w:rsid w:val="00C020D6"/>
    <w:rsid w:val="00C040FC"/>
    <w:rsid w:val="00C20403"/>
    <w:rsid w:val="00C24F87"/>
    <w:rsid w:val="00C261FA"/>
    <w:rsid w:val="00C41CD4"/>
    <w:rsid w:val="00C442D5"/>
    <w:rsid w:val="00C461CF"/>
    <w:rsid w:val="00C51827"/>
    <w:rsid w:val="00C571F8"/>
    <w:rsid w:val="00C86B72"/>
    <w:rsid w:val="00CA6617"/>
    <w:rsid w:val="00CC085E"/>
    <w:rsid w:val="00CC477F"/>
    <w:rsid w:val="00CD443F"/>
    <w:rsid w:val="00CD6A01"/>
    <w:rsid w:val="00CE0BF2"/>
    <w:rsid w:val="00CF402E"/>
    <w:rsid w:val="00D00188"/>
    <w:rsid w:val="00D0750E"/>
    <w:rsid w:val="00D53325"/>
    <w:rsid w:val="00D5347E"/>
    <w:rsid w:val="00D87CFE"/>
    <w:rsid w:val="00DB3DFB"/>
    <w:rsid w:val="00DB54E7"/>
    <w:rsid w:val="00DC59F5"/>
    <w:rsid w:val="00DD35B5"/>
    <w:rsid w:val="00DE2A68"/>
    <w:rsid w:val="00DE39EE"/>
    <w:rsid w:val="00E02A6A"/>
    <w:rsid w:val="00E30B63"/>
    <w:rsid w:val="00E42A33"/>
    <w:rsid w:val="00E60162"/>
    <w:rsid w:val="00E77FCC"/>
    <w:rsid w:val="00E976ED"/>
    <w:rsid w:val="00EA4DF0"/>
    <w:rsid w:val="00EB3D13"/>
    <w:rsid w:val="00EB7D39"/>
    <w:rsid w:val="00EC121B"/>
    <w:rsid w:val="00EC70AB"/>
    <w:rsid w:val="00ED56BC"/>
    <w:rsid w:val="00EE02EE"/>
    <w:rsid w:val="00EF2746"/>
    <w:rsid w:val="00EF3398"/>
    <w:rsid w:val="00F15F69"/>
    <w:rsid w:val="00F2411E"/>
    <w:rsid w:val="00F25D6D"/>
    <w:rsid w:val="00F3234F"/>
    <w:rsid w:val="00F51052"/>
    <w:rsid w:val="00F7244A"/>
    <w:rsid w:val="00F869B1"/>
    <w:rsid w:val="00F90E82"/>
    <w:rsid w:val="00FB3F14"/>
    <w:rsid w:val="00FB5A87"/>
    <w:rsid w:val="00FC7743"/>
    <w:rsid w:val="00FD7FE2"/>
    <w:rsid w:val="00FE0925"/>
    <w:rsid w:val="00FF34C2"/>
    <w:rsid w:val="00FF5A74"/>
    <w:rsid w:val="00FF65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667F3D7F"/>
  <w15:docId w15:val="{4E92F6BC-ABE3-410A-ABA2-95C324F9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rPr>
      <w:sz w:val="24"/>
      <w:szCs w:val="24"/>
    </w:rPr>
  </w:style>
  <w:style w:type="paragraph" w:styleId="En-tte">
    <w:name w:val="header"/>
    <w:basedOn w:val="Normal"/>
    <w:pPr>
      <w:tabs>
        <w:tab w:val="center" w:pos="4819"/>
        <w:tab w:val="right" w:pos="9071"/>
      </w:tabs>
    </w:pPr>
    <w:rPr>
      <w:sz w:val="24"/>
      <w:szCs w:val="24"/>
    </w:rPr>
  </w:style>
  <w:style w:type="paragraph" w:customStyle="1" w:styleId="RedTitre">
    <w:name w:val="RedTitre"/>
    <w:basedOn w:val="Normal"/>
    <w:pPr>
      <w:framePr w:hSpace="142" w:wrap="auto" w:vAnchor="text" w:hAnchor="text" w:xAlign="center" w:y="1"/>
      <w:jc w:val="center"/>
    </w:pPr>
    <w:rPr>
      <w:b/>
      <w:bCs/>
      <w:sz w:val="22"/>
      <w:szCs w:val="22"/>
    </w:rPr>
  </w:style>
  <w:style w:type="paragraph" w:customStyle="1" w:styleId="RedLiRub">
    <w:name w:val="RedLiRub"/>
    <w:basedOn w:val="Normal"/>
    <w:rPr>
      <w:sz w:val="22"/>
      <w:szCs w:val="22"/>
    </w:rPr>
  </w:style>
  <w:style w:type="paragraph" w:customStyle="1" w:styleId="RedTitre2">
    <w:name w:val="RedTitre2"/>
    <w:basedOn w:val="Normal"/>
    <w:pPr>
      <w:keepNext/>
      <w:pBdr>
        <w:top w:val="single" w:sz="6" w:space="1" w:color="auto"/>
        <w:left w:val="single" w:sz="6" w:space="1" w:color="auto"/>
        <w:bottom w:val="single" w:sz="6" w:space="1" w:color="auto"/>
        <w:right w:val="single" w:sz="6" w:space="1" w:color="auto"/>
      </w:pBdr>
      <w:spacing w:before="240" w:after="60"/>
    </w:pPr>
    <w:rPr>
      <w:b/>
      <w:bCs/>
      <w:sz w:val="24"/>
      <w:szCs w:val="24"/>
    </w:rPr>
  </w:style>
  <w:style w:type="paragraph" w:customStyle="1" w:styleId="RedNomDoc">
    <w:name w:val="RedNomDoc"/>
    <w:basedOn w:val="Normal"/>
    <w:pPr>
      <w:jc w:val="center"/>
    </w:pPr>
    <w:rPr>
      <w:b/>
      <w:bCs/>
      <w:sz w:val="30"/>
      <w:szCs w:val="30"/>
    </w:rPr>
  </w:style>
  <w:style w:type="paragraph" w:customStyle="1" w:styleId="RedTitre1">
    <w:name w:val="RedTitre1"/>
    <w:basedOn w:val="Normal"/>
    <w:pPr>
      <w:framePr w:hSpace="142" w:wrap="auto" w:vAnchor="text" w:hAnchor="text" w:xAlign="center" w:y="1"/>
      <w:jc w:val="center"/>
    </w:pPr>
    <w:rPr>
      <w:b/>
      <w:bCs/>
      <w:sz w:val="22"/>
      <w:szCs w:val="22"/>
    </w:rPr>
  </w:style>
  <w:style w:type="paragraph" w:customStyle="1" w:styleId="RedPara">
    <w:name w:val="RedPara"/>
    <w:basedOn w:val="Normal"/>
    <w:pPr>
      <w:keepNext/>
      <w:spacing w:before="120" w:after="60"/>
    </w:pPr>
    <w:rPr>
      <w:b/>
      <w:bCs/>
      <w:sz w:val="22"/>
      <w:szCs w:val="22"/>
    </w:rPr>
  </w:style>
  <w:style w:type="paragraph" w:customStyle="1" w:styleId="RedRub">
    <w:name w:val="RedRub"/>
    <w:basedOn w:val="Normal"/>
    <w:pPr>
      <w:keepNext/>
      <w:spacing w:before="60" w:after="60"/>
    </w:pPr>
    <w:rPr>
      <w:b/>
      <w:bCs/>
      <w:sz w:val="22"/>
      <w:szCs w:val="22"/>
    </w:rPr>
  </w:style>
  <w:style w:type="paragraph" w:customStyle="1" w:styleId="RedTxt">
    <w:name w:val="RedTxt"/>
    <w:basedOn w:val="Normal"/>
    <w:link w:val="RedTxtCar"/>
    <w:pPr>
      <w:keepLines/>
    </w:pPr>
    <w:rPr>
      <w:sz w:val="18"/>
      <w:szCs w:val="18"/>
    </w:rPr>
  </w:style>
  <w:style w:type="character" w:styleId="Numrodepage">
    <w:name w:val="page number"/>
    <w:basedOn w:val="Policepardfaut"/>
  </w:style>
  <w:style w:type="paragraph" w:styleId="Retraitcorpsdetexte">
    <w:name w:val="Body Text Indent"/>
    <w:basedOn w:val="Normal"/>
    <w:rsid w:val="00182513"/>
    <w:pPr>
      <w:widowControl/>
      <w:autoSpaceDE/>
      <w:autoSpaceDN/>
      <w:adjustRightInd/>
      <w:spacing w:after="120"/>
      <w:ind w:left="283"/>
    </w:pPr>
    <w:rPr>
      <w:rFonts w:ascii="Times New Roman" w:hAnsi="Times New Roman" w:cs="Times New Roman"/>
      <w:sz w:val="24"/>
      <w:szCs w:val="24"/>
    </w:rPr>
  </w:style>
  <w:style w:type="paragraph" w:styleId="Textedebulles">
    <w:name w:val="Balloon Text"/>
    <w:basedOn w:val="Normal"/>
    <w:semiHidden/>
    <w:rsid w:val="005C2389"/>
    <w:rPr>
      <w:rFonts w:ascii="Tahoma" w:hAnsi="Tahoma" w:cs="Tahoma"/>
      <w:sz w:val="16"/>
      <w:szCs w:val="16"/>
    </w:rPr>
  </w:style>
  <w:style w:type="character" w:customStyle="1" w:styleId="RedTxtCar">
    <w:name w:val="RedTxt Car"/>
    <w:link w:val="RedTxt"/>
    <w:rsid w:val="008B45F0"/>
    <w:rPr>
      <w:rFonts w:ascii="Arial" w:hAnsi="Arial" w:cs="Arial"/>
      <w:sz w:val="18"/>
      <w:szCs w:val="18"/>
      <w:lang w:val="fr-FR" w:eastAsia="fr-FR" w:bidi="ar-SA"/>
    </w:rPr>
  </w:style>
  <w:style w:type="paragraph" w:styleId="Corpsdetexte3">
    <w:name w:val="Body Text 3"/>
    <w:basedOn w:val="Normal"/>
    <w:rsid w:val="00DB54E7"/>
    <w:pPr>
      <w:spacing w:after="120"/>
    </w:pPr>
    <w:rPr>
      <w:sz w:val="16"/>
      <w:szCs w:val="16"/>
    </w:rPr>
  </w:style>
  <w:style w:type="paragraph" w:styleId="Retraitcorpsdetexte2">
    <w:name w:val="Body Text Indent 2"/>
    <w:basedOn w:val="Normal"/>
    <w:rsid w:val="00DB54E7"/>
    <w:pPr>
      <w:spacing w:after="120" w:line="480" w:lineRule="auto"/>
      <w:ind w:left="283"/>
    </w:pPr>
  </w:style>
  <w:style w:type="character" w:styleId="Lienhypertexte">
    <w:name w:val="Hyperlink"/>
    <w:rsid w:val="00DB54E7"/>
    <w:rPr>
      <w:color w:val="0000FF"/>
      <w:u w:val="single"/>
    </w:rPr>
  </w:style>
  <w:style w:type="paragraph" w:styleId="Corpsdetexte">
    <w:name w:val="Body Text"/>
    <w:basedOn w:val="Normal"/>
    <w:rsid w:val="00AC08F7"/>
    <w:pPr>
      <w:spacing w:after="120"/>
    </w:pPr>
  </w:style>
  <w:style w:type="paragraph" w:styleId="NormalWeb">
    <w:name w:val="Normal (Web)"/>
    <w:basedOn w:val="Normal"/>
    <w:rsid w:val="00283B2E"/>
    <w:pPr>
      <w:widowControl/>
      <w:autoSpaceDE/>
      <w:autoSpaceDN/>
      <w:adjustRightInd/>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8F4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1756">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1">
          <w:marLeft w:val="0"/>
          <w:marRight w:val="0"/>
          <w:marTop w:val="0"/>
          <w:marBottom w:val="0"/>
          <w:divBdr>
            <w:top w:val="none" w:sz="0" w:space="0" w:color="auto"/>
            <w:left w:val="none" w:sz="0" w:space="0" w:color="auto"/>
            <w:bottom w:val="none" w:sz="0" w:space="0" w:color="auto"/>
            <w:right w:val="none" w:sz="0" w:space="0" w:color="auto"/>
          </w:divBdr>
          <w:divsChild>
            <w:div w:id="1256137182">
              <w:marLeft w:val="0"/>
              <w:marRight w:val="0"/>
              <w:marTop w:val="0"/>
              <w:marBottom w:val="0"/>
              <w:divBdr>
                <w:top w:val="none" w:sz="0" w:space="0" w:color="auto"/>
                <w:left w:val="none" w:sz="0" w:space="0" w:color="auto"/>
                <w:bottom w:val="none" w:sz="0" w:space="0" w:color="auto"/>
                <w:right w:val="none" w:sz="0" w:space="0" w:color="auto"/>
              </w:divBdr>
              <w:divsChild>
                <w:div w:id="1079325238">
                  <w:marLeft w:val="0"/>
                  <w:marRight w:val="0"/>
                  <w:marTop w:val="0"/>
                  <w:marBottom w:val="0"/>
                  <w:divBdr>
                    <w:top w:val="none" w:sz="0" w:space="0" w:color="auto"/>
                    <w:left w:val="none" w:sz="0" w:space="0" w:color="auto"/>
                    <w:bottom w:val="none" w:sz="0" w:space="0" w:color="auto"/>
                    <w:right w:val="none" w:sz="0" w:space="0" w:color="auto"/>
                  </w:divBdr>
                  <w:divsChild>
                    <w:div w:id="445776464">
                      <w:marLeft w:val="0"/>
                      <w:marRight w:val="0"/>
                      <w:marTop w:val="0"/>
                      <w:marBottom w:val="0"/>
                      <w:divBdr>
                        <w:top w:val="none" w:sz="0" w:space="0" w:color="auto"/>
                        <w:left w:val="none" w:sz="0" w:space="0" w:color="auto"/>
                        <w:bottom w:val="none" w:sz="0" w:space="0" w:color="auto"/>
                        <w:right w:val="none" w:sz="0" w:space="0" w:color="auto"/>
                      </w:divBdr>
                      <w:divsChild>
                        <w:div w:id="1608654030">
                          <w:marLeft w:val="0"/>
                          <w:marRight w:val="0"/>
                          <w:marTop w:val="0"/>
                          <w:marBottom w:val="0"/>
                          <w:divBdr>
                            <w:top w:val="none" w:sz="0" w:space="0" w:color="auto"/>
                            <w:left w:val="none" w:sz="0" w:space="0" w:color="auto"/>
                            <w:bottom w:val="none" w:sz="0" w:space="0" w:color="auto"/>
                            <w:right w:val="none" w:sz="0" w:space="0" w:color="auto"/>
                          </w:divBdr>
                          <w:divsChild>
                            <w:div w:id="818377355">
                              <w:marLeft w:val="0"/>
                              <w:marRight w:val="0"/>
                              <w:marTop w:val="0"/>
                              <w:marBottom w:val="0"/>
                              <w:divBdr>
                                <w:top w:val="none" w:sz="0" w:space="0" w:color="auto"/>
                                <w:left w:val="none" w:sz="0" w:space="0" w:color="auto"/>
                                <w:bottom w:val="none" w:sz="0" w:space="0" w:color="auto"/>
                                <w:right w:val="none" w:sz="0" w:space="0" w:color="auto"/>
                              </w:divBdr>
                              <w:divsChild>
                                <w:div w:id="1432582884">
                                  <w:marLeft w:val="0"/>
                                  <w:marRight w:val="0"/>
                                  <w:marTop w:val="0"/>
                                  <w:marBottom w:val="0"/>
                                  <w:divBdr>
                                    <w:top w:val="none" w:sz="0" w:space="0" w:color="auto"/>
                                    <w:left w:val="none" w:sz="0" w:space="0" w:color="auto"/>
                                    <w:bottom w:val="none" w:sz="0" w:space="0" w:color="auto"/>
                                    <w:right w:val="none" w:sz="0" w:space="0" w:color="auto"/>
                                  </w:divBdr>
                                  <w:divsChild>
                                    <w:div w:id="11630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5E48-B333-49B3-BCB6-929FE331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1811</Words>
  <Characters>10487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MARCHES PUBLICS DE FOURNITURES COURANTES ET SERVICES</vt:lpstr>
    </vt:vector>
  </TitlesOfParts>
  <Company>SIS</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FOURNITURES COURANTES ET SERVICES</dc:title>
  <dc:creator>sb</dc:creator>
  <cp:lastModifiedBy>Baptiste BOULLARD</cp:lastModifiedBy>
  <cp:revision>6</cp:revision>
  <cp:lastPrinted>2017-07-03T14:33:00Z</cp:lastPrinted>
  <dcterms:created xsi:type="dcterms:W3CDTF">2019-02-19T16:47:00Z</dcterms:created>
  <dcterms:modified xsi:type="dcterms:W3CDTF">2019-02-20T13:40:00Z</dcterms:modified>
</cp:coreProperties>
</file>